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4228" w14:textId="77777777" w:rsidR="00263BBC" w:rsidRDefault="00263BBC" w:rsidP="00263BBC">
      <w:pPr>
        <w:shd w:val="clear" w:color="auto" w:fill="FFFFFF"/>
        <w:spacing w:after="0" w:line="240" w:lineRule="auto"/>
        <w:jc w:val="center"/>
        <w:rPr>
          <w:rFonts w:ascii="Times New Roman" w:eastAsia="Times New Roman" w:hAnsi="Times New Roman" w:cs="Times New Roman"/>
          <w:b/>
          <w:bCs/>
          <w:sz w:val="28"/>
          <w:szCs w:val="24"/>
          <w:lang w:eastAsia="lv-LV"/>
        </w:rPr>
      </w:pPr>
      <w:r w:rsidRPr="00263BBC">
        <w:rPr>
          <w:rFonts w:ascii="Times New Roman" w:eastAsia="Times New Roman" w:hAnsi="Times New Roman" w:cs="Times New Roman"/>
          <w:b/>
          <w:bCs/>
          <w:sz w:val="28"/>
          <w:szCs w:val="24"/>
          <w:lang w:eastAsia="lv-LV"/>
        </w:rPr>
        <w:t xml:space="preserve">Ministru kabineta rīkojuma projekta </w:t>
      </w:r>
      <w:r w:rsidR="007D025F" w:rsidRPr="00263BBC">
        <w:rPr>
          <w:rFonts w:ascii="Times New Roman" w:eastAsia="Times New Roman" w:hAnsi="Times New Roman" w:cs="Times New Roman"/>
          <w:b/>
          <w:bCs/>
          <w:sz w:val="28"/>
          <w:szCs w:val="24"/>
          <w:lang w:eastAsia="lv-LV"/>
        </w:rPr>
        <w:t>"</w:t>
      </w:r>
      <w:r w:rsidRPr="00263BBC">
        <w:rPr>
          <w:rFonts w:ascii="Times New Roman" w:eastAsia="Times New Roman" w:hAnsi="Times New Roman" w:cs="Times New Roman"/>
          <w:b/>
          <w:bCs/>
          <w:sz w:val="28"/>
          <w:szCs w:val="24"/>
          <w:lang w:eastAsia="lv-LV"/>
        </w:rPr>
        <w:t>Grozījum</w:t>
      </w:r>
      <w:r w:rsidR="007D025F">
        <w:rPr>
          <w:rFonts w:ascii="Times New Roman" w:eastAsia="Times New Roman" w:hAnsi="Times New Roman" w:cs="Times New Roman"/>
          <w:b/>
          <w:bCs/>
          <w:sz w:val="28"/>
          <w:szCs w:val="24"/>
          <w:lang w:eastAsia="lv-LV"/>
        </w:rPr>
        <w:t>s</w:t>
      </w:r>
      <w:r w:rsidRPr="00263BBC">
        <w:rPr>
          <w:rFonts w:ascii="Times New Roman" w:eastAsia="Times New Roman" w:hAnsi="Times New Roman" w:cs="Times New Roman"/>
          <w:b/>
          <w:bCs/>
          <w:sz w:val="28"/>
          <w:szCs w:val="24"/>
          <w:lang w:eastAsia="lv-LV"/>
        </w:rPr>
        <w:t xml:space="preserve"> Ministru kabineta 2021.</w:t>
      </w:r>
      <w:r>
        <w:rPr>
          <w:rFonts w:ascii="Times New Roman" w:eastAsia="Times New Roman" w:hAnsi="Times New Roman" w:cs="Times New Roman"/>
          <w:b/>
          <w:bCs/>
          <w:sz w:val="28"/>
          <w:szCs w:val="24"/>
          <w:lang w:eastAsia="lv-LV"/>
        </w:rPr>
        <w:t> </w:t>
      </w:r>
      <w:r w:rsidRPr="00263BBC">
        <w:rPr>
          <w:rFonts w:ascii="Times New Roman" w:eastAsia="Times New Roman" w:hAnsi="Times New Roman" w:cs="Times New Roman"/>
          <w:b/>
          <w:bCs/>
          <w:sz w:val="28"/>
          <w:szCs w:val="24"/>
          <w:lang w:eastAsia="lv-LV"/>
        </w:rPr>
        <w:t>gada 7. jūlija rīkojumā Nr. 497</w:t>
      </w:r>
      <w:r>
        <w:rPr>
          <w:rFonts w:ascii="Times New Roman" w:eastAsia="Times New Roman" w:hAnsi="Times New Roman" w:cs="Times New Roman"/>
          <w:b/>
          <w:bCs/>
          <w:sz w:val="28"/>
          <w:szCs w:val="24"/>
          <w:lang w:eastAsia="lv-LV"/>
        </w:rPr>
        <w:t xml:space="preserve"> </w:t>
      </w:r>
      <w:r w:rsidRPr="00263BBC">
        <w:rPr>
          <w:rFonts w:ascii="Times New Roman" w:eastAsia="Times New Roman" w:hAnsi="Times New Roman" w:cs="Times New Roman"/>
          <w:b/>
          <w:bCs/>
          <w:sz w:val="28"/>
          <w:szCs w:val="24"/>
          <w:lang w:eastAsia="lv-LV"/>
        </w:rPr>
        <w:t>"Par finanšu līdzekļu piešķiršanu no valsts budžeta programmas "Līdzekļi neparedzētiem gadījumiem""</w:t>
      </w:r>
      <w:r>
        <w:rPr>
          <w:rFonts w:ascii="Times New Roman" w:eastAsia="Times New Roman" w:hAnsi="Times New Roman" w:cs="Times New Roman"/>
          <w:b/>
          <w:bCs/>
          <w:sz w:val="28"/>
          <w:szCs w:val="24"/>
          <w:lang w:eastAsia="lv-LV"/>
        </w:rPr>
        <w:t xml:space="preserve"> </w:t>
      </w:r>
    </w:p>
    <w:p w14:paraId="16994229" w14:textId="77777777" w:rsidR="00894C55" w:rsidRPr="003D5B21" w:rsidRDefault="00894C55" w:rsidP="00263BBC">
      <w:pPr>
        <w:shd w:val="clear" w:color="auto" w:fill="FFFFFF"/>
        <w:spacing w:after="0" w:line="240" w:lineRule="auto"/>
        <w:jc w:val="center"/>
        <w:rPr>
          <w:rFonts w:ascii="Times New Roman" w:eastAsia="Times New Roman" w:hAnsi="Times New Roman" w:cs="Times New Roman"/>
          <w:b/>
          <w:bCs/>
          <w:sz w:val="28"/>
          <w:szCs w:val="24"/>
          <w:lang w:eastAsia="lv-LV"/>
        </w:rPr>
      </w:pPr>
      <w:r w:rsidRPr="003D5B21">
        <w:rPr>
          <w:rFonts w:ascii="Times New Roman" w:eastAsia="Times New Roman" w:hAnsi="Times New Roman" w:cs="Times New Roman"/>
          <w:b/>
          <w:bCs/>
          <w:sz w:val="28"/>
          <w:szCs w:val="24"/>
          <w:lang w:eastAsia="lv-LV"/>
        </w:rPr>
        <w:t>sākotnējās ietekmes novērtējuma ziņojums (anotācija)</w:t>
      </w:r>
    </w:p>
    <w:p w14:paraId="1699422A" w14:textId="77777777" w:rsidR="00894C55" w:rsidRPr="003D5B21" w:rsidRDefault="00894C55" w:rsidP="003D5B21">
      <w:pPr>
        <w:tabs>
          <w:tab w:val="left" w:pos="6237"/>
        </w:tabs>
        <w:spacing w:after="0" w:line="240" w:lineRule="auto"/>
        <w:rPr>
          <w:rFonts w:ascii="Times New Roman" w:hAnsi="Times New Roman" w:cs="Times New Roman"/>
          <w:sz w:val="28"/>
          <w:szCs w:val="28"/>
        </w:rPr>
      </w:pPr>
    </w:p>
    <w:p w14:paraId="1699422B" w14:textId="77777777" w:rsidR="00A06629" w:rsidRPr="00E16F48" w:rsidRDefault="00A06629" w:rsidP="00A06629">
      <w:pPr>
        <w:spacing w:after="0" w:line="240" w:lineRule="auto"/>
        <w:jc w:val="center"/>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2"/>
      </w:tblGrid>
      <w:tr w:rsidR="00A06629" w:rsidRPr="00E16F48" w14:paraId="1699422D" w14:textId="77777777" w:rsidTr="007A2CF1">
        <w:tc>
          <w:tcPr>
            <w:tcW w:w="9061" w:type="dxa"/>
            <w:gridSpan w:val="2"/>
            <w:hideMark/>
          </w:tcPr>
          <w:p w14:paraId="1699422C" w14:textId="77777777" w:rsidR="00A06629" w:rsidRPr="00E16F48" w:rsidRDefault="00A06629" w:rsidP="007A2CF1">
            <w:pPr>
              <w:ind w:firstLine="300"/>
              <w:jc w:val="center"/>
              <w:rPr>
                <w:rFonts w:ascii="Cambria" w:hAnsi="Cambria"/>
                <w:b/>
                <w:iCs/>
                <w:sz w:val="19"/>
                <w:szCs w:val="19"/>
              </w:rPr>
            </w:pPr>
            <w:r w:rsidRPr="00E16F48">
              <w:rPr>
                <w:rFonts w:ascii="Times New Roman" w:eastAsia="Times New Roman" w:hAnsi="Times New Roman" w:cs="Times New Roman"/>
                <w:b/>
                <w:bCs/>
                <w:sz w:val="24"/>
                <w:szCs w:val="24"/>
                <w:lang w:eastAsia="lv-LV"/>
              </w:rPr>
              <w:t>Tiesību akta projekta anotācijas kopsavilkums</w:t>
            </w:r>
          </w:p>
        </w:tc>
      </w:tr>
      <w:tr w:rsidR="00A06629" w:rsidRPr="00E16F48" w14:paraId="16994230" w14:textId="77777777" w:rsidTr="007A2CF1">
        <w:tc>
          <w:tcPr>
            <w:tcW w:w="2689" w:type="dxa"/>
            <w:hideMark/>
          </w:tcPr>
          <w:p w14:paraId="1699422E"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hideMark/>
          </w:tcPr>
          <w:p w14:paraId="1699422F" w14:textId="77777777" w:rsidR="00A06629" w:rsidRPr="00C61E38" w:rsidRDefault="00A13939" w:rsidP="007A2CF1">
            <w:pPr>
              <w:jc w:val="both"/>
              <w:rPr>
                <w:rFonts w:ascii="Times New Roman" w:eastAsia="Times New Roman" w:hAnsi="Times New Roman" w:cs="Times New Roman"/>
                <w:sz w:val="24"/>
                <w:szCs w:val="24"/>
                <w:lang w:eastAsia="lv-LV"/>
              </w:rPr>
            </w:pPr>
            <w:r w:rsidRPr="00C930A2">
              <w:rPr>
                <w:iCs/>
              </w:rPr>
              <w:t xml:space="preserve"> </w:t>
            </w:r>
            <w:r w:rsidRPr="00A13939">
              <w:rPr>
                <w:rFonts w:ascii="Times New Roman" w:eastAsia="Times New Roman" w:hAnsi="Times New Roman" w:cs="Times New Roman"/>
                <w:sz w:val="24"/>
                <w:szCs w:val="24"/>
                <w:lang w:eastAsia="lv-LV"/>
              </w:rPr>
              <w:t>Saskaņā ar Ministru kabineta 2009. gada 15. decembra instrukcijas Nr. 19 "Tiesību akta projekta sākotnējās ietekmes izvērtēšanas kārtība" 5.</w:t>
            </w:r>
            <w:r w:rsidRPr="00A13939">
              <w:rPr>
                <w:rFonts w:ascii="Times New Roman" w:eastAsia="Times New Roman" w:hAnsi="Times New Roman" w:cs="Times New Roman"/>
                <w:sz w:val="24"/>
                <w:szCs w:val="24"/>
                <w:vertAlign w:val="superscript"/>
                <w:lang w:eastAsia="lv-LV"/>
              </w:rPr>
              <w:t>1</w:t>
            </w:r>
            <w:r w:rsidRPr="00A13939">
              <w:rPr>
                <w:rFonts w:ascii="Times New Roman" w:eastAsia="Times New Roman" w:hAnsi="Times New Roman" w:cs="Times New Roman"/>
                <w:sz w:val="24"/>
                <w:szCs w:val="24"/>
                <w:lang w:eastAsia="lv-LV"/>
              </w:rPr>
              <w:t> apakšpunktu anotācijas kopsavilkums nav aizpildāms.</w:t>
            </w:r>
          </w:p>
        </w:tc>
      </w:tr>
    </w:tbl>
    <w:p w14:paraId="16994231" w14:textId="77777777" w:rsidR="00A06629" w:rsidRPr="00E16F48" w:rsidRDefault="00A06629" w:rsidP="00A06629">
      <w:pPr>
        <w:spacing w:after="0" w:line="240" w:lineRule="auto"/>
        <w:jc w:val="both"/>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095"/>
        <w:gridCol w:w="6513"/>
      </w:tblGrid>
      <w:tr w:rsidR="00A06629" w:rsidRPr="00E16F48" w14:paraId="16994233" w14:textId="77777777" w:rsidTr="007A2CF1">
        <w:trPr>
          <w:trHeight w:val="405"/>
        </w:trPr>
        <w:tc>
          <w:tcPr>
            <w:tcW w:w="0" w:type="auto"/>
            <w:gridSpan w:val="3"/>
            <w:hideMark/>
          </w:tcPr>
          <w:p w14:paraId="16994232" w14:textId="77777777" w:rsidR="00A06629" w:rsidRPr="00E16F48" w:rsidRDefault="00A06629" w:rsidP="007A2CF1">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 Tiesību akta projekta izstrādes nepieciešamība</w:t>
            </w:r>
          </w:p>
        </w:tc>
      </w:tr>
      <w:tr w:rsidR="00A06629" w:rsidRPr="00E16F48" w14:paraId="16994237" w14:textId="77777777" w:rsidTr="007A2CF1">
        <w:trPr>
          <w:trHeight w:val="405"/>
        </w:trPr>
        <w:tc>
          <w:tcPr>
            <w:tcW w:w="250" w:type="pct"/>
            <w:hideMark/>
          </w:tcPr>
          <w:p w14:paraId="16994234" w14:textId="77777777" w:rsidR="00A06629" w:rsidRPr="00E16F48" w:rsidRDefault="00A06629" w:rsidP="007A2CF1">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1156" w:type="pct"/>
            <w:hideMark/>
          </w:tcPr>
          <w:p w14:paraId="16994235"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Pamatojums</w:t>
            </w:r>
          </w:p>
        </w:tc>
        <w:tc>
          <w:tcPr>
            <w:tcW w:w="3595" w:type="pct"/>
            <w:hideMark/>
          </w:tcPr>
          <w:p w14:paraId="16994236" w14:textId="77777777" w:rsidR="00A06629" w:rsidRPr="00F2673E" w:rsidRDefault="00A13939">
            <w:pPr>
              <w:tabs>
                <w:tab w:val="left" w:pos="707"/>
              </w:tabs>
              <w:ind w:firstLine="264"/>
              <w:jc w:val="both"/>
              <w:rPr>
                <w:rFonts w:ascii="Times New Roman" w:eastAsia="Times New Roman" w:hAnsi="Times New Roman" w:cs="Times New Roman"/>
                <w:sz w:val="24"/>
                <w:szCs w:val="24"/>
                <w:lang w:eastAsia="zh-CN"/>
              </w:rPr>
            </w:pPr>
            <w:r w:rsidRPr="00A13939">
              <w:rPr>
                <w:rFonts w:ascii="Times New Roman" w:eastAsia="Times New Roman" w:hAnsi="Times New Roman" w:cs="Times New Roman"/>
                <w:sz w:val="24"/>
                <w:szCs w:val="24"/>
                <w:lang w:eastAsia="zh-CN"/>
              </w:rPr>
              <w:t xml:space="preserve">Ministru kabineta rīkojuma projekts </w:t>
            </w:r>
            <w:r w:rsidR="00FF02D0" w:rsidRPr="004965E8">
              <w:rPr>
                <w:rFonts w:ascii="Times New Roman" w:eastAsia="Times New Roman" w:hAnsi="Times New Roman" w:cs="Times New Roman"/>
                <w:bCs/>
                <w:sz w:val="24"/>
                <w:szCs w:val="24"/>
                <w:lang w:eastAsia="lv-LV"/>
              </w:rPr>
              <w:t>“Grozījum</w:t>
            </w:r>
            <w:r w:rsidR="007D025F">
              <w:rPr>
                <w:rFonts w:ascii="Times New Roman" w:eastAsia="Times New Roman" w:hAnsi="Times New Roman" w:cs="Times New Roman"/>
                <w:bCs/>
                <w:sz w:val="24"/>
                <w:szCs w:val="24"/>
                <w:lang w:eastAsia="lv-LV"/>
              </w:rPr>
              <w:t>s</w:t>
            </w:r>
            <w:r w:rsidR="00FF02D0" w:rsidRPr="004965E8">
              <w:rPr>
                <w:rFonts w:ascii="Times New Roman" w:eastAsia="Times New Roman" w:hAnsi="Times New Roman" w:cs="Times New Roman"/>
                <w:bCs/>
                <w:sz w:val="24"/>
                <w:szCs w:val="24"/>
                <w:lang w:eastAsia="lv-LV"/>
              </w:rPr>
              <w:t xml:space="preserve"> Ministru kabineta 2021. gada 7. jūlija rīkojumā Nr. 497</w:t>
            </w:r>
            <w:r w:rsidR="00FF02D0">
              <w:rPr>
                <w:rFonts w:ascii="Times New Roman" w:eastAsia="Times New Roman" w:hAnsi="Times New Roman" w:cs="Times New Roman"/>
                <w:b/>
                <w:bCs/>
                <w:sz w:val="28"/>
                <w:szCs w:val="24"/>
                <w:lang w:eastAsia="lv-LV"/>
              </w:rPr>
              <w:t xml:space="preserve"> </w:t>
            </w:r>
            <w:r w:rsidRPr="00A13939">
              <w:rPr>
                <w:rFonts w:ascii="Times New Roman" w:eastAsia="Times New Roman" w:hAnsi="Times New Roman" w:cs="Times New Roman"/>
                <w:sz w:val="24"/>
                <w:szCs w:val="24"/>
                <w:lang w:eastAsia="zh-CN"/>
              </w:rPr>
              <w:t xml:space="preserve">„Par finanšu līdzekļu piešķiršanu no valsts budžeta programmas „Līdzekļi neparedzētiem gadījumiem”” (turpmāk – </w:t>
            </w:r>
            <w:r>
              <w:rPr>
                <w:rFonts w:ascii="Times New Roman" w:eastAsia="Times New Roman" w:hAnsi="Times New Roman" w:cs="Times New Roman"/>
                <w:sz w:val="24"/>
                <w:szCs w:val="24"/>
                <w:lang w:eastAsia="zh-CN"/>
              </w:rPr>
              <w:t xml:space="preserve">rīkojuma </w:t>
            </w:r>
            <w:r w:rsidRPr="00A13939">
              <w:rPr>
                <w:rFonts w:ascii="Times New Roman" w:eastAsia="Times New Roman" w:hAnsi="Times New Roman" w:cs="Times New Roman"/>
                <w:sz w:val="24"/>
                <w:szCs w:val="24"/>
                <w:lang w:eastAsia="zh-CN"/>
              </w:rPr>
              <w:t>p</w:t>
            </w:r>
            <w:r w:rsidR="00F2673E" w:rsidRPr="003D5B21">
              <w:rPr>
                <w:rFonts w:ascii="Times New Roman" w:eastAsia="Times New Roman" w:hAnsi="Times New Roman" w:cs="Times New Roman"/>
                <w:sz w:val="24"/>
                <w:szCs w:val="24"/>
                <w:lang w:eastAsia="zh-CN"/>
              </w:rPr>
              <w:t>rojekts</w:t>
            </w:r>
            <w:r>
              <w:rPr>
                <w:rFonts w:ascii="Times New Roman" w:eastAsia="Times New Roman" w:hAnsi="Times New Roman" w:cs="Times New Roman"/>
                <w:sz w:val="24"/>
                <w:szCs w:val="24"/>
                <w:lang w:eastAsia="zh-CN"/>
              </w:rPr>
              <w:t>)</w:t>
            </w:r>
            <w:r w:rsidR="00F2673E" w:rsidRPr="003D5B21">
              <w:rPr>
                <w:rFonts w:ascii="Times New Roman" w:eastAsia="Times New Roman" w:hAnsi="Times New Roman" w:cs="Times New Roman"/>
                <w:sz w:val="24"/>
                <w:szCs w:val="24"/>
                <w:lang w:eastAsia="zh-CN"/>
              </w:rPr>
              <w:t xml:space="preserve"> sagatavots, pamatojoties uz</w:t>
            </w:r>
            <w:r w:rsidR="00F2673E">
              <w:rPr>
                <w:rFonts w:ascii="Times New Roman" w:eastAsia="Times New Roman" w:hAnsi="Times New Roman" w:cs="Times New Roman"/>
                <w:sz w:val="24"/>
                <w:szCs w:val="24"/>
                <w:lang w:eastAsia="zh-CN"/>
              </w:rPr>
              <w:t xml:space="preserve"> </w:t>
            </w:r>
            <w:r w:rsidR="00C87555">
              <w:rPr>
                <w:rFonts w:ascii="Times New Roman" w:eastAsia="Times New Roman" w:hAnsi="Times New Roman" w:cs="Times New Roman"/>
                <w:sz w:val="24"/>
                <w:szCs w:val="24"/>
                <w:lang w:eastAsia="zh-CN"/>
              </w:rPr>
              <w:t xml:space="preserve">Ministru kabineta </w:t>
            </w:r>
            <w:r w:rsidR="00F2673E" w:rsidRPr="003D5B21">
              <w:rPr>
                <w:rFonts w:ascii="Times New Roman" w:eastAsia="Times New Roman" w:hAnsi="Times New Roman" w:cs="Times New Roman"/>
                <w:sz w:val="24"/>
                <w:szCs w:val="24"/>
                <w:lang w:eastAsia="zh-CN"/>
              </w:rPr>
              <w:t>20</w:t>
            </w:r>
            <w:r w:rsidR="00DC495F">
              <w:rPr>
                <w:rFonts w:ascii="Times New Roman" w:eastAsia="Times New Roman" w:hAnsi="Times New Roman" w:cs="Times New Roman"/>
                <w:sz w:val="24"/>
                <w:szCs w:val="24"/>
                <w:lang w:eastAsia="zh-CN"/>
              </w:rPr>
              <w:t>21</w:t>
            </w:r>
            <w:r w:rsidR="00F2673E" w:rsidRPr="003D5B21">
              <w:rPr>
                <w:rFonts w:ascii="Times New Roman" w:eastAsia="Times New Roman" w:hAnsi="Times New Roman" w:cs="Times New Roman"/>
                <w:sz w:val="24"/>
                <w:szCs w:val="24"/>
                <w:lang w:eastAsia="zh-CN"/>
              </w:rPr>
              <w:t xml:space="preserve">. gada </w:t>
            </w:r>
            <w:r w:rsidR="00F2673E">
              <w:rPr>
                <w:rFonts w:ascii="Times New Roman" w:eastAsia="Times New Roman" w:hAnsi="Times New Roman" w:cs="Times New Roman"/>
                <w:sz w:val="24"/>
                <w:szCs w:val="24"/>
                <w:lang w:eastAsia="zh-CN"/>
              </w:rPr>
              <w:t>1</w:t>
            </w:r>
            <w:r w:rsidR="00DC495F">
              <w:rPr>
                <w:rFonts w:ascii="Times New Roman" w:eastAsia="Times New Roman" w:hAnsi="Times New Roman" w:cs="Times New Roman"/>
                <w:sz w:val="24"/>
                <w:szCs w:val="24"/>
                <w:lang w:eastAsia="zh-CN"/>
              </w:rPr>
              <w:t>8</w:t>
            </w:r>
            <w:r w:rsidR="00F2673E" w:rsidRPr="003D5B21">
              <w:rPr>
                <w:rFonts w:ascii="Times New Roman" w:eastAsia="Times New Roman" w:hAnsi="Times New Roman" w:cs="Times New Roman"/>
                <w:sz w:val="24"/>
                <w:szCs w:val="24"/>
                <w:lang w:eastAsia="zh-CN"/>
              </w:rPr>
              <w:t>. </w:t>
            </w:r>
            <w:r w:rsidR="00F2673E">
              <w:rPr>
                <w:rFonts w:ascii="Times New Roman" w:eastAsia="Times New Roman" w:hAnsi="Times New Roman" w:cs="Times New Roman"/>
                <w:sz w:val="24"/>
                <w:szCs w:val="24"/>
                <w:lang w:eastAsia="zh-CN"/>
              </w:rPr>
              <w:t>marta</w:t>
            </w:r>
            <w:r w:rsidR="00DC495F">
              <w:rPr>
                <w:rFonts w:ascii="Times New Roman" w:eastAsia="Times New Roman" w:hAnsi="Times New Roman" w:cs="Times New Roman"/>
                <w:sz w:val="24"/>
                <w:szCs w:val="24"/>
                <w:lang w:eastAsia="zh-CN"/>
              </w:rPr>
              <w:t xml:space="preserve"> sēd</w:t>
            </w:r>
            <w:r w:rsidR="00C87555">
              <w:rPr>
                <w:rFonts w:ascii="Times New Roman" w:eastAsia="Times New Roman" w:hAnsi="Times New Roman" w:cs="Times New Roman"/>
                <w:sz w:val="24"/>
                <w:szCs w:val="24"/>
                <w:lang w:eastAsia="zh-CN"/>
              </w:rPr>
              <w:t>ē</w:t>
            </w:r>
            <w:r w:rsidR="00DC495F">
              <w:rPr>
                <w:rFonts w:ascii="Times New Roman" w:eastAsia="Times New Roman" w:hAnsi="Times New Roman" w:cs="Times New Roman"/>
                <w:sz w:val="24"/>
                <w:szCs w:val="24"/>
                <w:lang w:eastAsia="zh-CN"/>
              </w:rPr>
              <w:t xml:space="preserve"> </w:t>
            </w:r>
            <w:r w:rsidR="00C87555">
              <w:rPr>
                <w:rFonts w:ascii="Times New Roman" w:eastAsia="Times New Roman" w:hAnsi="Times New Roman" w:cs="Times New Roman"/>
                <w:sz w:val="24"/>
                <w:szCs w:val="24"/>
                <w:lang w:eastAsia="zh-CN"/>
              </w:rPr>
              <w:t>(</w:t>
            </w:r>
            <w:r w:rsidR="00DC495F">
              <w:rPr>
                <w:rFonts w:ascii="Times New Roman" w:eastAsia="Times New Roman" w:hAnsi="Times New Roman" w:cs="Times New Roman"/>
                <w:sz w:val="24"/>
                <w:szCs w:val="24"/>
                <w:lang w:eastAsia="zh-CN"/>
              </w:rPr>
              <w:t>prot</w:t>
            </w:r>
            <w:r w:rsidR="00C87555">
              <w:rPr>
                <w:rFonts w:ascii="Times New Roman" w:eastAsia="Times New Roman" w:hAnsi="Times New Roman" w:cs="Times New Roman"/>
                <w:sz w:val="24"/>
                <w:szCs w:val="24"/>
                <w:lang w:eastAsia="zh-CN"/>
              </w:rPr>
              <w:t>.</w:t>
            </w:r>
            <w:r w:rsidR="00DC495F">
              <w:rPr>
                <w:rFonts w:ascii="Times New Roman" w:eastAsia="Times New Roman" w:hAnsi="Times New Roman" w:cs="Times New Roman"/>
                <w:sz w:val="24"/>
                <w:szCs w:val="24"/>
                <w:lang w:eastAsia="zh-CN"/>
              </w:rPr>
              <w:t xml:space="preserve"> Nr.28 42.§</w:t>
            </w:r>
            <w:r w:rsidR="00BE5EE0" w:rsidRPr="00C87D94">
              <w:rPr>
                <w:rFonts w:ascii="Times New Roman" w:eastAsia="Times New Roman" w:hAnsi="Times New Roman" w:cs="Times New Roman"/>
                <w:sz w:val="24"/>
                <w:szCs w:val="24"/>
                <w:lang w:eastAsia="zh-CN"/>
              </w:rPr>
              <w:t xml:space="preserve"> </w:t>
            </w:r>
            <w:r w:rsidRPr="00C87D94">
              <w:rPr>
                <w:rFonts w:ascii="Times New Roman" w:eastAsia="Times New Roman" w:hAnsi="Times New Roman" w:cs="Times New Roman"/>
                <w:sz w:val="24"/>
                <w:szCs w:val="24"/>
                <w:lang w:eastAsia="zh-CN"/>
              </w:rPr>
              <w:t>"</w:t>
            </w:r>
            <w:r w:rsidR="00BE5EE0" w:rsidRPr="00C87D94">
              <w:rPr>
                <w:rFonts w:ascii="Times New Roman" w:eastAsia="Times New Roman" w:hAnsi="Times New Roman" w:cs="Times New Roman"/>
                <w:sz w:val="24"/>
                <w:szCs w:val="24"/>
                <w:lang w:eastAsia="zh-CN"/>
              </w:rPr>
              <w:t>Informatīvais ziņojums "Par augstas gatavības projektiem, kas saistīti ar Covid-19 krīzes pārvarēšanu un ekonomikas atlabšanu"</w:t>
            </w:r>
            <w:r w:rsidRPr="00C87D94">
              <w:rPr>
                <w:rFonts w:ascii="Times New Roman" w:eastAsia="Times New Roman" w:hAnsi="Times New Roman" w:cs="Times New Roman"/>
                <w:sz w:val="24"/>
                <w:szCs w:val="24"/>
                <w:lang w:eastAsia="zh-CN"/>
              </w:rPr>
              <w:t>"</w:t>
            </w:r>
            <w:r w:rsidR="00DC495F">
              <w:rPr>
                <w:rFonts w:ascii="Times New Roman" w:eastAsia="Times New Roman" w:hAnsi="Times New Roman" w:cs="Times New Roman"/>
                <w:sz w:val="24"/>
                <w:szCs w:val="24"/>
                <w:lang w:eastAsia="zh-CN"/>
              </w:rPr>
              <w:t xml:space="preserve"> 12.punkt</w:t>
            </w:r>
            <w:r w:rsidR="00C87555">
              <w:rPr>
                <w:rFonts w:ascii="Times New Roman" w:eastAsia="Times New Roman" w:hAnsi="Times New Roman" w:cs="Times New Roman"/>
                <w:sz w:val="24"/>
                <w:szCs w:val="24"/>
                <w:lang w:eastAsia="zh-CN"/>
              </w:rPr>
              <w:t xml:space="preserve">s) doto uzdevumu </w:t>
            </w:r>
            <w:r w:rsidR="00BE5EE0">
              <w:rPr>
                <w:rFonts w:ascii="Times New Roman" w:eastAsia="Times New Roman" w:hAnsi="Times New Roman" w:cs="Times New Roman"/>
                <w:sz w:val="24"/>
                <w:szCs w:val="24"/>
                <w:lang w:eastAsia="zh-CN"/>
              </w:rPr>
              <w:t>–</w:t>
            </w:r>
            <w:r w:rsidR="00BE5EE0" w:rsidRPr="00C87D94">
              <w:rPr>
                <w:rFonts w:ascii="Times New Roman" w:eastAsia="Times New Roman" w:hAnsi="Times New Roman" w:cs="Times New Roman"/>
                <w:sz w:val="24"/>
                <w:szCs w:val="24"/>
                <w:lang w:eastAsia="zh-CN"/>
              </w:rPr>
              <w:t xml:space="preserve"> ministrijām atbilstoši šajā sēdē atbalstītajam finansējumam 2021.gadam sagatavot un iesniegt apstiprināšanai Ministru kabinetā atsevišķus rīkojuma projektus par līdzekļu piešķiršanu no budžeta resora "74.Gadskārtējā valsts budžeta izstrādes procesā pārdalāmais finansējums" valsts budžeta programmas "Līdzekļi neparedzētiem gadījumiem” atbilstoši faktiski nepieciešamajam apmēram, ņemot vērā iepirkuma rezultātus, nepārsniedzot informatīvā ziņojuma</w:t>
            </w:r>
            <w:r>
              <w:rPr>
                <w:rFonts w:ascii="Times New Roman" w:eastAsia="Times New Roman" w:hAnsi="Times New Roman" w:cs="Times New Roman"/>
                <w:sz w:val="24"/>
                <w:szCs w:val="24"/>
                <w:lang w:eastAsia="zh-CN"/>
              </w:rPr>
              <w:t xml:space="preserve"> </w:t>
            </w:r>
            <w:r w:rsidRPr="00C87D94">
              <w:rPr>
                <w:rFonts w:ascii="Times New Roman" w:eastAsia="Times New Roman" w:hAnsi="Times New Roman" w:cs="Times New Roman"/>
                <w:sz w:val="24"/>
                <w:szCs w:val="24"/>
                <w:lang w:eastAsia="zh-CN"/>
              </w:rPr>
              <w:t>"Par augstas gatavības projektiem, kas saistīti ar Covid-19 krīzes pārvarēšanu un ekonomikas atlabšanu"</w:t>
            </w:r>
            <w:r>
              <w:rPr>
                <w:rFonts w:ascii="Times New Roman" w:eastAsia="Times New Roman" w:hAnsi="Times New Roman" w:cs="Times New Roman"/>
                <w:sz w:val="24"/>
                <w:szCs w:val="24"/>
                <w:lang w:eastAsia="zh-CN"/>
              </w:rPr>
              <w:t xml:space="preserve"> (turpmāk – informatīvais ziņojums)</w:t>
            </w:r>
            <w:r w:rsidR="00BE5EE0" w:rsidRPr="00C87D94">
              <w:rPr>
                <w:rFonts w:ascii="Times New Roman" w:eastAsia="Times New Roman" w:hAnsi="Times New Roman" w:cs="Times New Roman"/>
                <w:sz w:val="24"/>
                <w:szCs w:val="24"/>
                <w:lang w:eastAsia="zh-CN"/>
              </w:rPr>
              <w:t xml:space="preserve"> tabulā Nr.1 noteikto finansējumu 2021.gadam</w:t>
            </w:r>
            <w:r w:rsidR="006B0F95">
              <w:rPr>
                <w:rFonts w:ascii="Times New Roman" w:eastAsia="Times New Roman" w:hAnsi="Times New Roman" w:cs="Times New Roman"/>
                <w:sz w:val="24"/>
                <w:szCs w:val="24"/>
                <w:lang w:eastAsia="zh-CN"/>
              </w:rPr>
              <w:t xml:space="preserve">, kas Iekšlietu ministrijai plānots </w:t>
            </w:r>
            <w:r w:rsidR="00726EF5" w:rsidRPr="00114F57">
              <w:rPr>
                <w:rFonts w:ascii="Times New Roman" w:eastAsia="Times New Roman" w:hAnsi="Times New Roman" w:cs="Times New Roman"/>
                <w:sz w:val="24"/>
                <w:szCs w:val="24"/>
                <w:lang w:eastAsia="zh-CN"/>
              </w:rPr>
              <w:t xml:space="preserve">11 835 120 </w:t>
            </w:r>
            <w:r w:rsidR="00726EF5" w:rsidRPr="00114F57">
              <w:rPr>
                <w:rFonts w:ascii="Times New Roman" w:eastAsia="Times New Roman" w:hAnsi="Times New Roman" w:cs="Times New Roman"/>
                <w:i/>
                <w:sz w:val="24"/>
                <w:szCs w:val="24"/>
                <w:lang w:eastAsia="zh-CN"/>
              </w:rPr>
              <w:t>euro</w:t>
            </w:r>
            <w:r w:rsidR="00726EF5" w:rsidRPr="00114F57">
              <w:rPr>
                <w:rFonts w:ascii="Times New Roman" w:eastAsia="Times New Roman" w:hAnsi="Times New Roman" w:cs="Times New Roman"/>
                <w:sz w:val="24"/>
                <w:szCs w:val="24"/>
                <w:lang w:eastAsia="zh-CN"/>
              </w:rPr>
              <w:t xml:space="preserve"> apmērā</w:t>
            </w:r>
            <w:r w:rsidR="00726EF5">
              <w:rPr>
                <w:rFonts w:ascii="Times New Roman" w:hAnsi="Times New Roman"/>
                <w:b/>
                <w:sz w:val="24"/>
                <w:szCs w:val="24"/>
              </w:rPr>
              <w:t>.</w:t>
            </w:r>
            <w:r w:rsidR="006B0F95">
              <w:rPr>
                <w:rFonts w:ascii="Times New Roman" w:eastAsia="Times New Roman" w:hAnsi="Times New Roman" w:cs="Times New Roman"/>
                <w:sz w:val="24"/>
                <w:szCs w:val="24"/>
                <w:lang w:eastAsia="zh-CN"/>
              </w:rPr>
              <w:t xml:space="preserve"> </w:t>
            </w:r>
          </w:p>
        </w:tc>
      </w:tr>
      <w:tr w:rsidR="00A06629" w:rsidRPr="00E16F48" w14:paraId="16994259" w14:textId="77777777" w:rsidTr="004B760E">
        <w:trPr>
          <w:trHeight w:val="693"/>
        </w:trPr>
        <w:tc>
          <w:tcPr>
            <w:tcW w:w="250" w:type="pct"/>
            <w:hideMark/>
          </w:tcPr>
          <w:p w14:paraId="16994238" w14:textId="77777777" w:rsidR="00A06629" w:rsidRPr="00E16F48" w:rsidRDefault="00A06629" w:rsidP="007A2CF1">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1156" w:type="pct"/>
            <w:hideMark/>
          </w:tcPr>
          <w:p w14:paraId="16994239"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99423A" w14:textId="77777777" w:rsidR="00A06629" w:rsidRPr="00E16F48" w:rsidRDefault="00A06629" w:rsidP="007A2CF1">
            <w:pPr>
              <w:rPr>
                <w:rFonts w:ascii="Times New Roman" w:eastAsia="Times New Roman" w:hAnsi="Times New Roman" w:cs="Times New Roman"/>
                <w:sz w:val="24"/>
                <w:szCs w:val="24"/>
                <w:lang w:eastAsia="lv-LV"/>
              </w:rPr>
            </w:pPr>
          </w:p>
          <w:p w14:paraId="1699423B" w14:textId="77777777" w:rsidR="00A06629" w:rsidRPr="00E16F48" w:rsidRDefault="00A06629" w:rsidP="007A2CF1">
            <w:pPr>
              <w:rPr>
                <w:rFonts w:ascii="Times New Roman" w:eastAsia="Times New Roman" w:hAnsi="Times New Roman" w:cs="Times New Roman"/>
                <w:sz w:val="24"/>
                <w:szCs w:val="24"/>
                <w:lang w:eastAsia="lv-LV"/>
              </w:rPr>
            </w:pPr>
          </w:p>
          <w:p w14:paraId="1699423C" w14:textId="77777777" w:rsidR="00A06629" w:rsidRPr="00E16F48" w:rsidRDefault="00A06629" w:rsidP="007A2CF1">
            <w:pPr>
              <w:rPr>
                <w:rFonts w:ascii="Times New Roman" w:eastAsia="Times New Roman" w:hAnsi="Times New Roman" w:cs="Times New Roman"/>
                <w:sz w:val="24"/>
                <w:szCs w:val="24"/>
                <w:lang w:eastAsia="lv-LV"/>
              </w:rPr>
            </w:pPr>
          </w:p>
          <w:p w14:paraId="1699423D" w14:textId="77777777" w:rsidR="00A06629" w:rsidRPr="00E16F48" w:rsidRDefault="00A06629" w:rsidP="007A2CF1">
            <w:pPr>
              <w:rPr>
                <w:rFonts w:ascii="Times New Roman" w:eastAsia="Times New Roman" w:hAnsi="Times New Roman" w:cs="Times New Roman"/>
                <w:sz w:val="24"/>
                <w:szCs w:val="24"/>
                <w:lang w:eastAsia="lv-LV"/>
              </w:rPr>
            </w:pPr>
          </w:p>
          <w:p w14:paraId="1699423E" w14:textId="77777777" w:rsidR="00A06629" w:rsidRPr="00E16F48" w:rsidRDefault="00A06629" w:rsidP="007A2CF1">
            <w:pPr>
              <w:rPr>
                <w:rFonts w:ascii="Times New Roman" w:eastAsia="Times New Roman" w:hAnsi="Times New Roman" w:cs="Times New Roman"/>
                <w:sz w:val="24"/>
                <w:szCs w:val="24"/>
                <w:lang w:eastAsia="lv-LV"/>
              </w:rPr>
            </w:pPr>
          </w:p>
          <w:p w14:paraId="1699423F" w14:textId="77777777" w:rsidR="00A06629" w:rsidRPr="00E16F48" w:rsidRDefault="00A06629" w:rsidP="007A2CF1">
            <w:pPr>
              <w:rPr>
                <w:rFonts w:ascii="Times New Roman" w:eastAsia="Times New Roman" w:hAnsi="Times New Roman" w:cs="Times New Roman"/>
                <w:sz w:val="24"/>
                <w:szCs w:val="24"/>
                <w:lang w:eastAsia="lv-LV"/>
              </w:rPr>
            </w:pPr>
          </w:p>
          <w:p w14:paraId="16994240" w14:textId="77777777" w:rsidR="00A06629" w:rsidRPr="00E16F48" w:rsidRDefault="00A06629" w:rsidP="007A2CF1">
            <w:pPr>
              <w:rPr>
                <w:rFonts w:ascii="Times New Roman" w:eastAsia="Times New Roman" w:hAnsi="Times New Roman" w:cs="Times New Roman"/>
                <w:sz w:val="24"/>
                <w:szCs w:val="24"/>
                <w:lang w:eastAsia="lv-LV"/>
              </w:rPr>
            </w:pPr>
          </w:p>
          <w:p w14:paraId="16994241" w14:textId="77777777" w:rsidR="00A06629" w:rsidRPr="00E16F48" w:rsidRDefault="00A06629" w:rsidP="007A2CF1">
            <w:pPr>
              <w:rPr>
                <w:rFonts w:ascii="Times New Roman" w:eastAsia="Times New Roman" w:hAnsi="Times New Roman" w:cs="Times New Roman"/>
                <w:sz w:val="24"/>
                <w:szCs w:val="24"/>
                <w:lang w:eastAsia="lv-LV"/>
              </w:rPr>
            </w:pPr>
          </w:p>
          <w:p w14:paraId="16994242" w14:textId="77777777" w:rsidR="00A06629" w:rsidRPr="00E16F48" w:rsidRDefault="00A06629" w:rsidP="007A2CF1">
            <w:pPr>
              <w:rPr>
                <w:rFonts w:ascii="Times New Roman" w:eastAsia="Times New Roman" w:hAnsi="Times New Roman" w:cs="Times New Roman"/>
                <w:sz w:val="24"/>
                <w:szCs w:val="24"/>
                <w:lang w:eastAsia="lv-LV"/>
              </w:rPr>
            </w:pPr>
          </w:p>
          <w:p w14:paraId="16994243" w14:textId="77777777" w:rsidR="00A06629" w:rsidRPr="00E16F48" w:rsidRDefault="00A06629" w:rsidP="007A2CF1">
            <w:pPr>
              <w:rPr>
                <w:rFonts w:ascii="Times New Roman" w:eastAsia="Times New Roman" w:hAnsi="Times New Roman" w:cs="Times New Roman"/>
                <w:sz w:val="24"/>
                <w:szCs w:val="24"/>
                <w:lang w:eastAsia="lv-LV"/>
              </w:rPr>
            </w:pPr>
          </w:p>
          <w:p w14:paraId="16994244" w14:textId="77777777" w:rsidR="00A06629" w:rsidRDefault="00A06629" w:rsidP="007A2CF1">
            <w:pPr>
              <w:jc w:val="center"/>
              <w:rPr>
                <w:rFonts w:ascii="Times New Roman" w:eastAsia="Times New Roman" w:hAnsi="Times New Roman" w:cs="Times New Roman"/>
                <w:sz w:val="24"/>
                <w:szCs w:val="24"/>
                <w:lang w:eastAsia="lv-LV"/>
              </w:rPr>
            </w:pPr>
          </w:p>
          <w:p w14:paraId="16994245" w14:textId="77777777" w:rsidR="00A06629" w:rsidRPr="0007674C" w:rsidRDefault="00A06629" w:rsidP="007A2CF1">
            <w:pPr>
              <w:rPr>
                <w:rFonts w:ascii="Times New Roman" w:eastAsia="Times New Roman" w:hAnsi="Times New Roman" w:cs="Times New Roman"/>
                <w:sz w:val="24"/>
                <w:szCs w:val="24"/>
                <w:lang w:eastAsia="lv-LV"/>
              </w:rPr>
            </w:pPr>
          </w:p>
          <w:p w14:paraId="16994246" w14:textId="77777777" w:rsidR="00A06629" w:rsidRPr="0007674C" w:rsidRDefault="00A06629" w:rsidP="007A2CF1">
            <w:pPr>
              <w:rPr>
                <w:rFonts w:ascii="Times New Roman" w:eastAsia="Times New Roman" w:hAnsi="Times New Roman" w:cs="Times New Roman"/>
                <w:sz w:val="24"/>
                <w:szCs w:val="24"/>
                <w:lang w:eastAsia="lv-LV"/>
              </w:rPr>
            </w:pPr>
          </w:p>
          <w:p w14:paraId="16994247" w14:textId="77777777" w:rsidR="00A06629" w:rsidRDefault="00A06629" w:rsidP="007A2CF1">
            <w:pPr>
              <w:rPr>
                <w:rFonts w:ascii="Times New Roman" w:eastAsia="Times New Roman" w:hAnsi="Times New Roman" w:cs="Times New Roman"/>
                <w:sz w:val="24"/>
                <w:szCs w:val="24"/>
                <w:lang w:eastAsia="lv-LV"/>
              </w:rPr>
            </w:pPr>
          </w:p>
          <w:p w14:paraId="16994248" w14:textId="77777777" w:rsidR="00A06629" w:rsidRPr="0007674C" w:rsidRDefault="00A06629" w:rsidP="007A2CF1">
            <w:pPr>
              <w:rPr>
                <w:rFonts w:ascii="Times New Roman" w:eastAsia="Times New Roman" w:hAnsi="Times New Roman" w:cs="Times New Roman"/>
                <w:sz w:val="24"/>
                <w:szCs w:val="24"/>
                <w:lang w:eastAsia="lv-LV"/>
              </w:rPr>
            </w:pPr>
          </w:p>
          <w:p w14:paraId="16994249" w14:textId="77777777" w:rsidR="00A06629" w:rsidRDefault="00A06629" w:rsidP="007A2CF1">
            <w:pPr>
              <w:rPr>
                <w:rFonts w:ascii="Times New Roman" w:eastAsia="Times New Roman" w:hAnsi="Times New Roman" w:cs="Times New Roman"/>
                <w:sz w:val="24"/>
                <w:szCs w:val="24"/>
                <w:lang w:eastAsia="lv-LV"/>
              </w:rPr>
            </w:pPr>
          </w:p>
          <w:p w14:paraId="1699424A" w14:textId="77777777" w:rsidR="00A06629" w:rsidRPr="0007674C" w:rsidRDefault="00A06629" w:rsidP="007A2CF1">
            <w:pPr>
              <w:ind w:firstLine="720"/>
              <w:rPr>
                <w:rFonts w:ascii="Times New Roman" w:eastAsia="Times New Roman" w:hAnsi="Times New Roman" w:cs="Times New Roman"/>
                <w:sz w:val="24"/>
                <w:szCs w:val="24"/>
                <w:lang w:eastAsia="lv-LV"/>
              </w:rPr>
            </w:pPr>
          </w:p>
        </w:tc>
        <w:tc>
          <w:tcPr>
            <w:tcW w:w="3595" w:type="pct"/>
            <w:hideMark/>
          </w:tcPr>
          <w:p w14:paraId="1699424B" w14:textId="77777777" w:rsidR="009D2D58" w:rsidRDefault="00263BBC" w:rsidP="00293818">
            <w:pPr>
              <w:ind w:firstLine="331"/>
              <w:jc w:val="both"/>
              <w:rPr>
                <w:rFonts w:ascii="Times New Roman" w:eastAsia="Times New Roman" w:hAnsi="Times New Roman" w:cs="Times New Roman"/>
                <w:sz w:val="24"/>
                <w:szCs w:val="24"/>
                <w:lang w:eastAsia="zh-CN"/>
              </w:rPr>
            </w:pPr>
            <w:r>
              <w:rPr>
                <w:rFonts w:ascii="Times New Roman" w:hAnsi="Times New Roman" w:cs="Times New Roman"/>
                <w:sz w:val="24"/>
                <w:szCs w:val="24"/>
              </w:rPr>
              <w:lastRenderedPageBreak/>
              <w:t xml:space="preserve">Saskaņā ar </w:t>
            </w:r>
            <w:r w:rsidR="00BE5EE0">
              <w:rPr>
                <w:rFonts w:ascii="Times New Roman" w:hAnsi="Times New Roman" w:cs="Times New Roman"/>
                <w:sz w:val="24"/>
                <w:szCs w:val="24"/>
              </w:rPr>
              <w:t xml:space="preserve">Ministru kabineta 2021.gada </w:t>
            </w:r>
            <w:r>
              <w:rPr>
                <w:rFonts w:ascii="Times New Roman" w:hAnsi="Times New Roman" w:cs="Times New Roman"/>
                <w:sz w:val="24"/>
                <w:szCs w:val="24"/>
              </w:rPr>
              <w:t>7</w:t>
            </w:r>
            <w:r w:rsidR="007671C5" w:rsidRPr="007671C5">
              <w:rPr>
                <w:rFonts w:ascii="Times New Roman" w:hAnsi="Times New Roman" w:cs="Times New Roman"/>
                <w:sz w:val="24"/>
                <w:szCs w:val="24"/>
              </w:rPr>
              <w:t>.</w:t>
            </w:r>
            <w:r>
              <w:rPr>
                <w:rFonts w:ascii="Times New Roman" w:hAnsi="Times New Roman" w:cs="Times New Roman"/>
                <w:sz w:val="24"/>
                <w:szCs w:val="24"/>
              </w:rPr>
              <w:t xml:space="preserve">jūlija rīkojumu </w:t>
            </w:r>
            <w:r w:rsidRPr="00263BBC">
              <w:rPr>
                <w:rFonts w:ascii="Times New Roman" w:hAnsi="Times New Roman" w:cs="Times New Roman"/>
                <w:sz w:val="24"/>
                <w:szCs w:val="24"/>
              </w:rPr>
              <w:t>Nr.</w:t>
            </w:r>
            <w:r>
              <w:rPr>
                <w:rFonts w:ascii="Times New Roman" w:hAnsi="Times New Roman" w:cs="Times New Roman"/>
                <w:sz w:val="24"/>
                <w:szCs w:val="24"/>
              </w:rPr>
              <w:t> </w:t>
            </w:r>
            <w:r w:rsidRPr="00263BBC">
              <w:rPr>
                <w:rFonts w:ascii="Times New Roman" w:hAnsi="Times New Roman" w:cs="Times New Roman"/>
                <w:sz w:val="24"/>
                <w:szCs w:val="24"/>
              </w:rPr>
              <w:t xml:space="preserve">497 "Par finanšu līdzekļu piešķiršanu no valsts budžeta programmas "Līdzekļi neparedzētiem gadījumiem"" </w:t>
            </w:r>
            <w:r w:rsidR="006B0F95">
              <w:rPr>
                <w:rFonts w:ascii="Times New Roman" w:hAnsi="Times New Roman" w:cs="Times New Roman"/>
                <w:sz w:val="24"/>
                <w:szCs w:val="24"/>
              </w:rPr>
              <w:t xml:space="preserve">(turpmāk – rīkojums Nr.497) </w:t>
            </w:r>
            <w:r>
              <w:rPr>
                <w:rFonts w:ascii="Times New Roman" w:eastAsia="Times New Roman" w:hAnsi="Times New Roman" w:cs="Times New Roman"/>
                <w:sz w:val="24"/>
                <w:szCs w:val="24"/>
                <w:lang w:eastAsia="zh-CN"/>
              </w:rPr>
              <w:t>Iekšlietu</w:t>
            </w:r>
            <w:r w:rsidRPr="00263BBC">
              <w:rPr>
                <w:rFonts w:ascii="Times New Roman" w:eastAsia="Times New Roman" w:hAnsi="Times New Roman" w:cs="Times New Roman"/>
                <w:sz w:val="24"/>
                <w:szCs w:val="24"/>
                <w:lang w:eastAsia="zh-CN"/>
              </w:rPr>
              <w:t xml:space="preserve"> ministrijai </w:t>
            </w:r>
            <w:r w:rsidR="007D025F">
              <w:rPr>
                <w:rFonts w:ascii="Times New Roman" w:eastAsia="Times New Roman" w:hAnsi="Times New Roman" w:cs="Times New Roman"/>
                <w:sz w:val="24"/>
                <w:szCs w:val="24"/>
                <w:lang w:eastAsia="zh-CN"/>
              </w:rPr>
              <w:t xml:space="preserve">(Nodrošinājuma valsts aģentūrai) </w:t>
            </w:r>
            <w:r w:rsidRPr="00263BBC">
              <w:rPr>
                <w:rFonts w:ascii="Times New Roman" w:eastAsia="Times New Roman" w:hAnsi="Times New Roman" w:cs="Times New Roman"/>
                <w:sz w:val="24"/>
                <w:szCs w:val="24"/>
                <w:lang w:eastAsia="zh-CN"/>
              </w:rPr>
              <w:t xml:space="preserve">no valsts budžeta programmas 02.00.00 “Līdzekļi neparedzētiem gadījumiem” piešķirts finansējums 1 910 236 </w:t>
            </w:r>
            <w:r w:rsidRPr="00263BBC">
              <w:rPr>
                <w:rFonts w:ascii="Times New Roman" w:eastAsia="Times New Roman" w:hAnsi="Times New Roman" w:cs="Times New Roman"/>
                <w:i/>
                <w:sz w:val="24"/>
                <w:szCs w:val="24"/>
                <w:lang w:eastAsia="zh-CN"/>
              </w:rPr>
              <w:t>euro</w:t>
            </w:r>
            <w:r w:rsidRPr="00263BB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apmērā</w:t>
            </w:r>
            <w:r w:rsidRPr="00263BBC">
              <w:rPr>
                <w:rFonts w:ascii="Times New Roman" w:eastAsia="Times New Roman" w:hAnsi="Times New Roman" w:cs="Times New Roman"/>
                <w:sz w:val="24"/>
                <w:szCs w:val="24"/>
                <w:lang w:eastAsia="zh-CN"/>
              </w:rPr>
              <w:t xml:space="preserve">, lai </w:t>
            </w:r>
            <w:r>
              <w:rPr>
                <w:rFonts w:ascii="Times New Roman" w:eastAsia="Times New Roman" w:hAnsi="Times New Roman" w:cs="Times New Roman"/>
                <w:sz w:val="24"/>
                <w:szCs w:val="24"/>
                <w:lang w:eastAsia="zh-CN"/>
              </w:rPr>
              <w:t xml:space="preserve">īstenotu </w:t>
            </w:r>
            <w:r w:rsidRPr="00263BBC">
              <w:rPr>
                <w:rFonts w:ascii="Times New Roman" w:eastAsia="Times New Roman" w:hAnsi="Times New Roman" w:cs="Times New Roman"/>
                <w:sz w:val="24"/>
                <w:szCs w:val="24"/>
                <w:lang w:eastAsia="zh-CN"/>
              </w:rPr>
              <w:t>augstas gatavības projektu</w:t>
            </w:r>
            <w:r w:rsidR="00A127F9">
              <w:rPr>
                <w:rFonts w:ascii="Times New Roman" w:eastAsia="Times New Roman" w:hAnsi="Times New Roman" w:cs="Times New Roman"/>
                <w:sz w:val="24"/>
                <w:szCs w:val="24"/>
                <w:lang w:eastAsia="zh-CN"/>
              </w:rPr>
              <w:t>s</w:t>
            </w:r>
            <w:r w:rsidRPr="00263BBC">
              <w:rPr>
                <w:rFonts w:ascii="Times New Roman" w:eastAsia="Times New Roman" w:hAnsi="Times New Roman" w:cs="Times New Roman"/>
                <w:sz w:val="24"/>
                <w:szCs w:val="24"/>
                <w:lang w:eastAsia="zh-CN"/>
              </w:rPr>
              <w:t xml:space="preserve"> (</w:t>
            </w:r>
            <w:r w:rsidR="00A127F9">
              <w:rPr>
                <w:rFonts w:ascii="Times New Roman" w:eastAsia="Times New Roman" w:hAnsi="Times New Roman" w:cs="Times New Roman"/>
                <w:sz w:val="24"/>
                <w:szCs w:val="24"/>
                <w:lang w:eastAsia="zh-CN"/>
              </w:rPr>
              <w:t xml:space="preserve">8 </w:t>
            </w:r>
            <w:r w:rsidRPr="00263BBC">
              <w:rPr>
                <w:rFonts w:ascii="Times New Roman" w:eastAsia="Times New Roman" w:hAnsi="Times New Roman" w:cs="Times New Roman"/>
                <w:sz w:val="24"/>
                <w:szCs w:val="24"/>
                <w:lang w:eastAsia="zh-CN"/>
              </w:rPr>
              <w:t>jaunu ugunsdzēsības depo būvniecība Aizputē, Dagdā, Iecavā, Ilūkstē, Kandavā, Priekulē, Rūjienā un Saulkrastos) Covid-19 krīzes seku pārvarēšanas un ekonomikas atlabšanas pasākuma "Infrastruktūras attīstības projektu īstenošana iekšlietu nozarē" ietvaros.</w:t>
            </w:r>
            <w:r>
              <w:rPr>
                <w:rFonts w:ascii="Times New Roman" w:eastAsia="Times New Roman" w:hAnsi="Times New Roman" w:cs="Times New Roman"/>
                <w:sz w:val="24"/>
                <w:szCs w:val="24"/>
                <w:lang w:eastAsia="zh-CN"/>
              </w:rPr>
              <w:t xml:space="preserve"> </w:t>
            </w:r>
          </w:p>
          <w:p w14:paraId="1699424C" w14:textId="77777777" w:rsidR="00F108B8" w:rsidRDefault="00F108B8" w:rsidP="00293818">
            <w:pPr>
              <w:ind w:firstLine="331"/>
              <w:jc w:val="both"/>
              <w:rPr>
                <w:rFonts w:ascii="Times New Roman" w:hAnsi="Times New Roman" w:cs="Times New Roman"/>
                <w:sz w:val="24"/>
                <w:szCs w:val="24"/>
              </w:rPr>
            </w:pPr>
            <w:r>
              <w:rPr>
                <w:rFonts w:ascii="Times New Roman" w:eastAsia="Times New Roman" w:hAnsi="Times New Roman" w:cs="Times New Roman"/>
                <w:sz w:val="24"/>
                <w:szCs w:val="24"/>
                <w:lang w:eastAsia="zh-CN"/>
              </w:rPr>
              <w:t>Lai nodrošinātu projektu īstenošanu, tika veikts iepirkums</w:t>
            </w:r>
            <w:r w:rsidR="007D025F">
              <w:rPr>
                <w:rFonts w:ascii="Times New Roman" w:eastAsia="Times New Roman" w:hAnsi="Times New Roman" w:cs="Times New Roman"/>
                <w:sz w:val="24"/>
                <w:szCs w:val="24"/>
                <w:lang w:eastAsia="zh-CN"/>
              </w:rPr>
              <w:t xml:space="preserve"> </w:t>
            </w:r>
            <w:r w:rsidR="002D03DD">
              <w:rPr>
                <w:rFonts w:ascii="Times New Roman" w:hAnsi="Times New Roman" w:cs="Times New Roman"/>
                <w:sz w:val="24"/>
                <w:szCs w:val="24"/>
              </w:rPr>
              <w:t>(</w:t>
            </w:r>
            <w:r w:rsidR="002D03DD" w:rsidRPr="009E6A8A">
              <w:rPr>
                <w:rFonts w:ascii="Times New Roman" w:hAnsi="Times New Roman" w:cs="Times New Roman"/>
                <w:sz w:val="24"/>
                <w:szCs w:val="24"/>
              </w:rPr>
              <w:t>Iepirkuma identifikācijas Nr. IeM NVA 2021/35</w:t>
            </w:r>
            <w:r w:rsidR="002D03DD">
              <w:rPr>
                <w:rFonts w:ascii="Times New Roman" w:hAnsi="Times New Roman" w:cs="Times New Roman"/>
                <w:sz w:val="24"/>
                <w:szCs w:val="24"/>
              </w:rPr>
              <w:t>)</w:t>
            </w:r>
            <w:r>
              <w:rPr>
                <w:rFonts w:ascii="Times New Roman" w:eastAsia="Times New Roman" w:hAnsi="Times New Roman" w:cs="Times New Roman"/>
                <w:sz w:val="24"/>
                <w:szCs w:val="24"/>
                <w:lang w:eastAsia="zh-CN"/>
              </w:rPr>
              <w:t xml:space="preserve">, kā rezultātā tika konstatēts iespējamais darba apjoms, ko var veikt jau 2021.gadā un tika piešķirti attiecīgie līdzekļi 1 910 236 </w:t>
            </w:r>
            <w:r w:rsidRPr="00F108B8">
              <w:rPr>
                <w:rFonts w:ascii="Times New Roman" w:eastAsia="Times New Roman" w:hAnsi="Times New Roman" w:cs="Times New Roman"/>
                <w:i/>
                <w:sz w:val="24"/>
                <w:szCs w:val="24"/>
                <w:lang w:eastAsia="zh-CN"/>
              </w:rPr>
              <w:t>euro</w:t>
            </w:r>
            <w:r>
              <w:rPr>
                <w:rFonts w:ascii="Times New Roman" w:eastAsia="Times New Roman" w:hAnsi="Times New Roman" w:cs="Times New Roman"/>
                <w:sz w:val="24"/>
                <w:szCs w:val="24"/>
                <w:lang w:eastAsia="zh-CN"/>
              </w:rPr>
              <w:t xml:space="preserve"> apmērā. Tomēr l</w:t>
            </w:r>
            <w:r w:rsidRPr="00F108B8">
              <w:rPr>
                <w:rFonts w:ascii="Times New Roman" w:eastAsia="Times New Roman" w:hAnsi="Times New Roman" w:cs="Times New Roman"/>
                <w:sz w:val="24"/>
                <w:szCs w:val="24"/>
                <w:lang w:eastAsia="zh-CN"/>
              </w:rPr>
              <w:t>īgum</w:t>
            </w:r>
            <w:r>
              <w:rPr>
                <w:rFonts w:ascii="Times New Roman" w:eastAsia="Times New Roman" w:hAnsi="Times New Roman" w:cs="Times New Roman"/>
                <w:sz w:val="24"/>
                <w:szCs w:val="24"/>
                <w:lang w:eastAsia="zh-CN"/>
              </w:rPr>
              <w:t>u</w:t>
            </w:r>
            <w:r w:rsidRPr="00F108B8">
              <w:rPr>
                <w:rFonts w:ascii="Times New Roman" w:eastAsia="Times New Roman" w:hAnsi="Times New Roman" w:cs="Times New Roman"/>
                <w:sz w:val="24"/>
                <w:szCs w:val="24"/>
                <w:lang w:eastAsia="zh-CN"/>
              </w:rPr>
              <w:t xml:space="preserve"> slēgšanas procesā</w:t>
            </w:r>
            <w:r>
              <w:rPr>
                <w:rFonts w:ascii="Times New Roman" w:eastAsia="Times New Roman" w:hAnsi="Times New Roman" w:cs="Times New Roman"/>
                <w:sz w:val="24"/>
                <w:szCs w:val="24"/>
                <w:lang w:eastAsia="zh-CN"/>
              </w:rPr>
              <w:t>,</w:t>
            </w:r>
            <w:r w:rsidRPr="00F108B8">
              <w:rPr>
                <w:rFonts w:ascii="Times New Roman" w:eastAsia="Times New Roman" w:hAnsi="Times New Roman" w:cs="Times New Roman"/>
                <w:sz w:val="24"/>
                <w:szCs w:val="24"/>
                <w:lang w:eastAsia="zh-CN"/>
              </w:rPr>
              <w:t xml:space="preserve"> skaņo</w:t>
            </w:r>
            <w:r>
              <w:rPr>
                <w:rFonts w:ascii="Times New Roman" w:eastAsia="Times New Roman" w:hAnsi="Times New Roman" w:cs="Times New Roman"/>
                <w:sz w:val="24"/>
                <w:szCs w:val="24"/>
                <w:lang w:eastAsia="zh-CN"/>
              </w:rPr>
              <w:t>jo</w:t>
            </w:r>
            <w:r w:rsidRPr="00F108B8">
              <w:rPr>
                <w:rFonts w:ascii="Times New Roman" w:eastAsia="Times New Roman" w:hAnsi="Times New Roman" w:cs="Times New Roman"/>
                <w:sz w:val="24"/>
                <w:szCs w:val="24"/>
                <w:lang w:eastAsia="zh-CN"/>
              </w:rPr>
              <w:t xml:space="preserve">t finanšu </w:t>
            </w:r>
            <w:r w:rsidRPr="00F108B8">
              <w:rPr>
                <w:rFonts w:ascii="Times New Roman" w:eastAsia="Times New Roman" w:hAnsi="Times New Roman" w:cs="Times New Roman"/>
                <w:sz w:val="24"/>
                <w:szCs w:val="24"/>
                <w:lang w:eastAsia="zh-CN"/>
              </w:rPr>
              <w:lastRenderedPageBreak/>
              <w:t>plūsmas grafikus ar iepirkuma uzvarētājiem</w:t>
            </w:r>
            <w:r w:rsidR="007D025F">
              <w:rPr>
                <w:rFonts w:ascii="Times New Roman" w:eastAsia="Times New Roman" w:hAnsi="Times New Roman" w:cs="Times New Roman"/>
                <w:sz w:val="24"/>
                <w:szCs w:val="24"/>
                <w:lang w:eastAsia="zh-CN"/>
              </w:rPr>
              <w:t>,</w:t>
            </w:r>
            <w:r w:rsidRPr="00F108B8">
              <w:rPr>
                <w:rFonts w:ascii="Times New Roman" w:eastAsia="Times New Roman" w:hAnsi="Times New Roman" w:cs="Times New Roman"/>
                <w:sz w:val="24"/>
                <w:szCs w:val="24"/>
                <w:lang w:eastAsia="zh-CN"/>
              </w:rPr>
              <w:t xml:space="preserve"> konstatēts, ka</w:t>
            </w:r>
            <w:r>
              <w:rPr>
                <w:rFonts w:ascii="Times New Roman" w:eastAsia="Times New Roman" w:hAnsi="Times New Roman" w:cs="Times New Roman"/>
                <w:sz w:val="24"/>
                <w:szCs w:val="24"/>
                <w:lang w:eastAsia="zh-CN"/>
              </w:rPr>
              <w:t>,</w:t>
            </w:r>
            <w:r w:rsidRPr="00F108B8">
              <w:rPr>
                <w:rFonts w:ascii="Times New Roman" w:eastAsia="Times New Roman" w:hAnsi="Times New Roman" w:cs="Times New Roman"/>
                <w:sz w:val="24"/>
                <w:szCs w:val="24"/>
                <w:lang w:eastAsia="zh-CN"/>
              </w:rPr>
              <w:t xml:space="preserve"> ņemot vērā </w:t>
            </w:r>
            <w:r>
              <w:rPr>
                <w:rFonts w:ascii="Times New Roman" w:eastAsia="Times New Roman" w:hAnsi="Times New Roman" w:cs="Times New Roman"/>
                <w:sz w:val="24"/>
                <w:szCs w:val="24"/>
                <w:lang w:eastAsia="zh-CN"/>
              </w:rPr>
              <w:t xml:space="preserve">īsos </w:t>
            </w:r>
            <w:r w:rsidRPr="00F108B8">
              <w:rPr>
                <w:rFonts w:ascii="Times New Roman" w:eastAsia="Times New Roman" w:hAnsi="Times New Roman" w:cs="Times New Roman"/>
                <w:sz w:val="24"/>
                <w:szCs w:val="24"/>
                <w:lang w:eastAsia="zh-CN"/>
              </w:rPr>
              <w:t xml:space="preserve">projekta </w:t>
            </w:r>
            <w:r w:rsidR="00A127F9">
              <w:rPr>
                <w:rFonts w:ascii="Times New Roman" w:eastAsia="Times New Roman" w:hAnsi="Times New Roman" w:cs="Times New Roman"/>
                <w:sz w:val="24"/>
                <w:szCs w:val="24"/>
                <w:lang w:eastAsia="zh-CN"/>
              </w:rPr>
              <w:t xml:space="preserve">īstenošanas </w:t>
            </w:r>
            <w:r w:rsidRPr="00F108B8">
              <w:rPr>
                <w:rFonts w:ascii="Times New Roman" w:eastAsia="Times New Roman" w:hAnsi="Times New Roman" w:cs="Times New Roman"/>
                <w:sz w:val="24"/>
                <w:szCs w:val="24"/>
                <w:lang w:eastAsia="zh-CN"/>
              </w:rPr>
              <w:t>termiņus</w:t>
            </w:r>
            <w:r>
              <w:rPr>
                <w:rFonts w:ascii="Times New Roman" w:eastAsia="Times New Roman" w:hAnsi="Times New Roman" w:cs="Times New Roman"/>
                <w:sz w:val="24"/>
                <w:szCs w:val="24"/>
                <w:lang w:eastAsia="zh-CN"/>
              </w:rPr>
              <w:t>,</w:t>
            </w:r>
            <w:r w:rsidRPr="00F108B8">
              <w:rPr>
                <w:rFonts w:ascii="Times New Roman" w:eastAsia="Times New Roman" w:hAnsi="Times New Roman" w:cs="Times New Roman"/>
                <w:sz w:val="24"/>
                <w:szCs w:val="24"/>
                <w:lang w:eastAsia="zh-CN"/>
              </w:rPr>
              <w:t xml:space="preserve"> </w:t>
            </w:r>
            <w:r w:rsidR="007D025F">
              <w:rPr>
                <w:rFonts w:ascii="Times New Roman" w:eastAsia="Times New Roman" w:hAnsi="Times New Roman" w:cs="Times New Roman"/>
                <w:sz w:val="24"/>
                <w:szCs w:val="24"/>
                <w:lang w:eastAsia="zh-CN"/>
              </w:rPr>
              <w:t xml:space="preserve">būvdarbu izpildītāji </w:t>
            </w:r>
            <w:r w:rsidRPr="00F108B8">
              <w:rPr>
                <w:rFonts w:ascii="Times New Roman" w:eastAsia="Times New Roman" w:hAnsi="Times New Roman" w:cs="Times New Roman"/>
                <w:sz w:val="24"/>
                <w:szCs w:val="24"/>
                <w:lang w:eastAsia="zh-CN"/>
              </w:rPr>
              <w:t xml:space="preserve">2021.gadā plāno paveikt lielāku darba </w:t>
            </w:r>
            <w:r>
              <w:rPr>
                <w:rFonts w:ascii="Times New Roman" w:eastAsia="Times New Roman" w:hAnsi="Times New Roman" w:cs="Times New Roman"/>
                <w:sz w:val="24"/>
                <w:szCs w:val="24"/>
                <w:lang w:eastAsia="zh-CN"/>
              </w:rPr>
              <w:t>apjomu nekā sākotnēji paredzēts, lai paspētu īstenot būvniecības darbus</w:t>
            </w:r>
            <w:r w:rsidR="007D025F">
              <w:rPr>
                <w:rFonts w:ascii="Times New Roman" w:eastAsia="Times New Roman" w:hAnsi="Times New Roman" w:cs="Times New Roman"/>
                <w:sz w:val="24"/>
                <w:szCs w:val="24"/>
                <w:lang w:eastAsia="zh-CN"/>
              </w:rPr>
              <w:t xml:space="preserve"> līdz 2022.gada beigām.</w:t>
            </w:r>
            <w:r>
              <w:rPr>
                <w:rFonts w:ascii="Times New Roman" w:eastAsia="Times New Roman" w:hAnsi="Times New Roman" w:cs="Times New Roman"/>
                <w:sz w:val="24"/>
                <w:szCs w:val="24"/>
                <w:lang w:eastAsia="zh-CN"/>
              </w:rPr>
              <w:t xml:space="preserve"> </w:t>
            </w:r>
            <w:r w:rsidR="007D025F">
              <w:rPr>
                <w:rFonts w:ascii="Times New Roman" w:eastAsia="Times New Roman" w:hAnsi="Times New Roman" w:cs="Times New Roman"/>
                <w:sz w:val="24"/>
                <w:szCs w:val="24"/>
                <w:lang w:eastAsia="zh-CN"/>
              </w:rPr>
              <w:t xml:space="preserve">Līdz </w:t>
            </w:r>
            <w:r>
              <w:rPr>
                <w:rFonts w:ascii="Times New Roman" w:eastAsia="Times New Roman" w:hAnsi="Times New Roman" w:cs="Times New Roman"/>
                <w:sz w:val="24"/>
                <w:szCs w:val="24"/>
                <w:lang w:eastAsia="zh-CN"/>
              </w:rPr>
              <w:t>ar to 2021.gadā nepieciešam</w:t>
            </w:r>
            <w:r w:rsidR="00513F4F">
              <w:rPr>
                <w:rFonts w:ascii="Times New Roman" w:eastAsia="Times New Roman" w:hAnsi="Times New Roman" w:cs="Times New Roman"/>
                <w:sz w:val="24"/>
                <w:szCs w:val="24"/>
                <w:lang w:eastAsia="zh-CN"/>
              </w:rPr>
              <w:t xml:space="preserve">i </w:t>
            </w:r>
            <w:r w:rsidR="00513F4F" w:rsidRPr="00D3106B">
              <w:rPr>
                <w:rFonts w:ascii="Times New Roman" w:eastAsia="Times New Roman" w:hAnsi="Times New Roman" w:cs="Times New Roman"/>
                <w:sz w:val="24"/>
                <w:szCs w:val="24"/>
                <w:lang w:eastAsia="zh-CN"/>
              </w:rPr>
              <w:t>2 589 6</w:t>
            </w:r>
            <w:r w:rsidR="000C0E65" w:rsidRPr="00D3106B">
              <w:rPr>
                <w:rFonts w:ascii="Times New Roman" w:eastAsia="Times New Roman" w:hAnsi="Times New Roman" w:cs="Times New Roman"/>
                <w:sz w:val="24"/>
                <w:szCs w:val="24"/>
                <w:lang w:eastAsia="zh-CN"/>
              </w:rPr>
              <w:t>31</w:t>
            </w:r>
            <w:r w:rsidR="00513F4F" w:rsidRPr="00D3106B">
              <w:rPr>
                <w:rFonts w:ascii="Times New Roman" w:eastAsia="Times New Roman" w:hAnsi="Times New Roman" w:cs="Times New Roman"/>
                <w:sz w:val="24"/>
                <w:szCs w:val="24"/>
                <w:lang w:eastAsia="zh-CN"/>
              </w:rPr>
              <w:t> </w:t>
            </w:r>
            <w:r w:rsidR="00513F4F" w:rsidRPr="00D3106B">
              <w:rPr>
                <w:rFonts w:ascii="Times New Roman" w:eastAsia="Times New Roman" w:hAnsi="Times New Roman" w:cs="Times New Roman"/>
                <w:i/>
                <w:sz w:val="24"/>
                <w:szCs w:val="24"/>
                <w:lang w:eastAsia="zh-CN"/>
              </w:rPr>
              <w:t>euro</w:t>
            </w:r>
            <w:r w:rsidR="00513F4F" w:rsidRPr="00D3106B">
              <w:rPr>
                <w:rFonts w:ascii="Times New Roman" w:eastAsia="Times New Roman" w:hAnsi="Times New Roman" w:cs="Times New Roman"/>
                <w:sz w:val="24"/>
                <w:szCs w:val="24"/>
                <w:lang w:eastAsia="zh-CN"/>
              </w:rPr>
              <w:t>, t.i., par 679 3</w:t>
            </w:r>
            <w:r w:rsidR="000C0E65" w:rsidRPr="00D3106B">
              <w:rPr>
                <w:rFonts w:ascii="Times New Roman" w:eastAsia="Times New Roman" w:hAnsi="Times New Roman" w:cs="Times New Roman"/>
                <w:sz w:val="24"/>
                <w:szCs w:val="24"/>
                <w:lang w:eastAsia="zh-CN"/>
              </w:rPr>
              <w:t>95</w:t>
            </w:r>
            <w:r w:rsidR="00513F4F" w:rsidRPr="00D3106B">
              <w:rPr>
                <w:rFonts w:ascii="Times New Roman" w:eastAsia="Times New Roman" w:hAnsi="Times New Roman" w:cs="Times New Roman"/>
                <w:sz w:val="24"/>
                <w:szCs w:val="24"/>
                <w:lang w:eastAsia="zh-CN"/>
              </w:rPr>
              <w:t xml:space="preserve"> </w:t>
            </w:r>
            <w:r w:rsidR="00513F4F" w:rsidRPr="00D3106B">
              <w:rPr>
                <w:rFonts w:ascii="Times New Roman" w:eastAsia="Times New Roman" w:hAnsi="Times New Roman" w:cs="Times New Roman"/>
                <w:i/>
                <w:sz w:val="24"/>
                <w:szCs w:val="24"/>
                <w:lang w:eastAsia="zh-CN"/>
              </w:rPr>
              <w:t>euro</w:t>
            </w:r>
            <w:r w:rsidRPr="00D3106B">
              <w:rPr>
                <w:rFonts w:ascii="Times New Roman" w:eastAsia="Times New Roman" w:hAnsi="Times New Roman" w:cs="Times New Roman"/>
                <w:sz w:val="24"/>
                <w:szCs w:val="24"/>
                <w:lang w:eastAsia="zh-CN"/>
              </w:rPr>
              <w:t xml:space="preserve"> lielāks finansējuma apjoms</w:t>
            </w:r>
            <w:r>
              <w:rPr>
                <w:rFonts w:ascii="Times New Roman" w:eastAsia="Times New Roman" w:hAnsi="Times New Roman" w:cs="Times New Roman"/>
                <w:sz w:val="24"/>
                <w:szCs w:val="24"/>
                <w:lang w:eastAsia="zh-CN"/>
              </w:rPr>
              <w:t xml:space="preserve"> nekā iepriekš tika plānots</w:t>
            </w:r>
            <w:r w:rsidR="007D025F">
              <w:rPr>
                <w:rFonts w:ascii="Times New Roman" w:eastAsia="Times New Roman" w:hAnsi="Times New Roman" w:cs="Times New Roman"/>
                <w:sz w:val="24"/>
                <w:szCs w:val="24"/>
                <w:lang w:eastAsia="zh-CN"/>
              </w:rPr>
              <w:t xml:space="preserve"> un pieprasīts</w:t>
            </w:r>
            <w:r>
              <w:rPr>
                <w:rFonts w:ascii="Times New Roman" w:eastAsia="Times New Roman" w:hAnsi="Times New Roman" w:cs="Times New Roman"/>
                <w:sz w:val="24"/>
                <w:szCs w:val="24"/>
                <w:lang w:eastAsia="zh-CN"/>
              </w:rPr>
              <w:t>.</w:t>
            </w:r>
          </w:p>
          <w:p w14:paraId="1699424D" w14:textId="77777777" w:rsidR="009E6A8A" w:rsidRDefault="00F108B8" w:rsidP="009E6A8A">
            <w:pPr>
              <w:ind w:firstLine="331"/>
              <w:jc w:val="both"/>
              <w:rPr>
                <w:rFonts w:ascii="Times New Roman" w:hAnsi="Times New Roman" w:cs="Times New Roman"/>
                <w:sz w:val="24"/>
                <w:szCs w:val="24"/>
              </w:rPr>
            </w:pPr>
            <w:r>
              <w:rPr>
                <w:rFonts w:ascii="Times New Roman" w:hAnsi="Times New Roman" w:cs="Times New Roman"/>
                <w:sz w:val="24"/>
                <w:szCs w:val="24"/>
              </w:rPr>
              <w:t xml:space="preserve"> </w:t>
            </w:r>
            <w:r w:rsidR="00D50BC5">
              <w:rPr>
                <w:rFonts w:ascii="Times New Roman" w:hAnsi="Times New Roman" w:cs="Times New Roman"/>
                <w:sz w:val="24"/>
                <w:szCs w:val="24"/>
              </w:rPr>
              <w:t>[</w:t>
            </w:r>
            <w:r w:rsidR="00F31C32">
              <w:rPr>
                <w:rFonts w:ascii="Times New Roman" w:hAnsi="Times New Roman" w:cs="Times New Roman"/>
                <w:sz w:val="24"/>
                <w:szCs w:val="24"/>
              </w:rPr>
              <w:t>1</w:t>
            </w:r>
            <w:r w:rsidR="00D50BC5">
              <w:rPr>
                <w:rFonts w:ascii="Times New Roman" w:hAnsi="Times New Roman" w:cs="Times New Roman"/>
                <w:sz w:val="24"/>
                <w:szCs w:val="24"/>
              </w:rPr>
              <w:t xml:space="preserve">] </w:t>
            </w:r>
            <w:r w:rsidR="009E6A8A" w:rsidRPr="00C87D94">
              <w:rPr>
                <w:rFonts w:ascii="Times New Roman" w:hAnsi="Times New Roman" w:cs="Times New Roman"/>
                <w:b/>
                <w:i/>
                <w:sz w:val="24"/>
                <w:szCs w:val="24"/>
              </w:rPr>
              <w:t>Kandavā</w:t>
            </w:r>
            <w:r w:rsidR="009E6A8A" w:rsidRPr="009E6A8A">
              <w:rPr>
                <w:rFonts w:ascii="Times New Roman" w:hAnsi="Times New Roman" w:cs="Times New Roman"/>
                <w:sz w:val="24"/>
                <w:szCs w:val="24"/>
              </w:rPr>
              <w:t xml:space="preserve"> </w:t>
            </w:r>
            <w:r w:rsidR="00513F4F">
              <w:rPr>
                <w:rFonts w:ascii="Times New Roman" w:hAnsi="Times New Roman" w:cs="Times New Roman"/>
                <w:sz w:val="24"/>
                <w:szCs w:val="24"/>
              </w:rPr>
              <w:t>s</w:t>
            </w:r>
            <w:r w:rsidR="009E6A8A">
              <w:rPr>
                <w:rFonts w:ascii="Times New Roman" w:hAnsi="Times New Roman" w:cs="Times New Roman"/>
                <w:sz w:val="24"/>
                <w:szCs w:val="24"/>
              </w:rPr>
              <w:t>askaņā ar veikto iepirkumu (</w:t>
            </w:r>
            <w:r w:rsidR="009E6A8A" w:rsidRPr="009E6A8A">
              <w:rPr>
                <w:rFonts w:ascii="Times New Roman" w:hAnsi="Times New Roman" w:cs="Times New Roman"/>
                <w:sz w:val="24"/>
                <w:szCs w:val="24"/>
              </w:rPr>
              <w:t>Iepirkuma identifikācijas Nr. IeM NVA 2021/35</w:t>
            </w:r>
            <w:r w:rsidR="009E6A8A">
              <w:rPr>
                <w:rFonts w:ascii="Times New Roman" w:hAnsi="Times New Roman" w:cs="Times New Roman"/>
                <w:sz w:val="24"/>
                <w:szCs w:val="24"/>
              </w:rPr>
              <w:t xml:space="preserve">) </w:t>
            </w:r>
            <w:r w:rsidR="007C4B89">
              <w:rPr>
                <w:rFonts w:ascii="Times New Roman" w:hAnsi="Times New Roman" w:cs="Times New Roman"/>
                <w:sz w:val="24"/>
                <w:szCs w:val="24"/>
              </w:rPr>
              <w:t xml:space="preserve">būvdarbu veikšanai </w:t>
            </w:r>
            <w:r w:rsidR="009E6A8A">
              <w:rPr>
                <w:rFonts w:ascii="Times New Roman" w:hAnsi="Times New Roman" w:cs="Times New Roman"/>
                <w:sz w:val="24"/>
                <w:szCs w:val="24"/>
              </w:rPr>
              <w:t>uzvarēja SIA “ZENG”</w:t>
            </w:r>
            <w:r w:rsidR="007C4B89">
              <w:rPr>
                <w:rFonts w:ascii="Times New Roman" w:hAnsi="Times New Roman" w:cs="Times New Roman"/>
                <w:sz w:val="24"/>
                <w:szCs w:val="24"/>
              </w:rPr>
              <w:t xml:space="preserve">, kuras finanšu piedāvājums ir 1 710 016 </w:t>
            </w:r>
            <w:r w:rsidR="007C4B89" w:rsidRPr="007C4B89">
              <w:rPr>
                <w:rFonts w:ascii="Times New Roman" w:hAnsi="Times New Roman" w:cs="Times New Roman"/>
                <w:i/>
                <w:sz w:val="24"/>
                <w:szCs w:val="24"/>
              </w:rPr>
              <w:t>euro</w:t>
            </w:r>
            <w:r w:rsidR="007C4B89">
              <w:rPr>
                <w:rFonts w:ascii="Times New Roman" w:hAnsi="Times New Roman" w:cs="Times New Roman"/>
                <w:sz w:val="24"/>
                <w:szCs w:val="24"/>
              </w:rPr>
              <w:t>, bet būvuzraudzības nodrošināšanā uzvarēja SIA “P.M.G.”, kuras finanšu piedāvājums ir 35 25</w:t>
            </w:r>
            <w:r w:rsidR="00513F4F">
              <w:rPr>
                <w:rFonts w:ascii="Times New Roman" w:hAnsi="Times New Roman" w:cs="Times New Roman"/>
                <w:sz w:val="24"/>
                <w:szCs w:val="24"/>
              </w:rPr>
              <w:t>3</w:t>
            </w:r>
            <w:r w:rsidR="007C4B89">
              <w:rPr>
                <w:rFonts w:ascii="Times New Roman" w:hAnsi="Times New Roman" w:cs="Times New Roman"/>
                <w:sz w:val="24"/>
                <w:szCs w:val="24"/>
              </w:rPr>
              <w:t xml:space="preserve"> </w:t>
            </w:r>
            <w:r w:rsidR="007C4B89" w:rsidRPr="007C4B89">
              <w:rPr>
                <w:rFonts w:ascii="Times New Roman" w:hAnsi="Times New Roman" w:cs="Times New Roman"/>
                <w:i/>
                <w:sz w:val="24"/>
                <w:szCs w:val="24"/>
              </w:rPr>
              <w:t>euro</w:t>
            </w:r>
            <w:r w:rsidR="007C4B89">
              <w:rPr>
                <w:rFonts w:ascii="Times New Roman" w:hAnsi="Times New Roman" w:cs="Times New Roman"/>
                <w:sz w:val="24"/>
                <w:szCs w:val="24"/>
              </w:rPr>
              <w:t xml:space="preserve">. </w:t>
            </w:r>
            <w:r w:rsidR="007C4B89" w:rsidRPr="00C87D94">
              <w:rPr>
                <w:rFonts w:ascii="Times New Roman" w:hAnsi="Times New Roman" w:cs="Times New Roman"/>
                <w:b/>
                <w:sz w:val="24"/>
                <w:szCs w:val="24"/>
              </w:rPr>
              <w:t>Kopējās objekta izmaksas ir 1 745 2</w:t>
            </w:r>
            <w:r w:rsidR="00513F4F">
              <w:rPr>
                <w:rFonts w:ascii="Times New Roman" w:hAnsi="Times New Roman" w:cs="Times New Roman"/>
                <w:b/>
                <w:sz w:val="24"/>
                <w:szCs w:val="24"/>
              </w:rPr>
              <w:t>69</w:t>
            </w:r>
            <w:r w:rsidR="009E6A8A" w:rsidRPr="00C87D94">
              <w:rPr>
                <w:rFonts w:ascii="Times New Roman" w:hAnsi="Times New Roman" w:cs="Times New Roman"/>
                <w:b/>
                <w:sz w:val="24"/>
                <w:szCs w:val="24"/>
              </w:rPr>
              <w:t xml:space="preserve"> </w:t>
            </w:r>
            <w:r w:rsidR="009E6A8A" w:rsidRPr="00C87D94">
              <w:rPr>
                <w:rFonts w:ascii="Times New Roman" w:hAnsi="Times New Roman" w:cs="Times New Roman"/>
                <w:b/>
                <w:i/>
                <w:sz w:val="24"/>
                <w:szCs w:val="24"/>
              </w:rPr>
              <w:t>euro</w:t>
            </w:r>
            <w:r w:rsidR="006877E3" w:rsidRPr="00C87D94">
              <w:rPr>
                <w:rFonts w:ascii="Times New Roman" w:hAnsi="Times New Roman" w:cs="Times New Roman"/>
                <w:b/>
                <w:sz w:val="24"/>
                <w:szCs w:val="24"/>
              </w:rPr>
              <w:t xml:space="preserve">, tai skaitā 2021.gadā </w:t>
            </w:r>
            <w:r w:rsidR="00D50BC5" w:rsidRPr="00C87D94">
              <w:rPr>
                <w:rFonts w:ascii="Times New Roman" w:hAnsi="Times New Roman" w:cs="Times New Roman"/>
                <w:b/>
                <w:sz w:val="24"/>
                <w:szCs w:val="24"/>
              </w:rPr>
              <w:t xml:space="preserve">– </w:t>
            </w:r>
            <w:r w:rsidR="00513F4F">
              <w:rPr>
                <w:rFonts w:ascii="Times New Roman" w:hAnsi="Times New Roman" w:cs="Times New Roman"/>
                <w:b/>
                <w:sz w:val="24"/>
                <w:szCs w:val="24"/>
              </w:rPr>
              <w:t>399</w:t>
            </w:r>
            <w:r w:rsidR="00C76ED8">
              <w:rPr>
                <w:rFonts w:ascii="Times New Roman" w:hAnsi="Times New Roman" w:cs="Times New Roman"/>
                <w:b/>
                <w:sz w:val="24"/>
                <w:szCs w:val="24"/>
              </w:rPr>
              <w:t xml:space="preserve"> </w:t>
            </w:r>
            <w:r w:rsidR="00513F4F">
              <w:rPr>
                <w:rFonts w:ascii="Times New Roman" w:hAnsi="Times New Roman" w:cs="Times New Roman"/>
                <w:b/>
                <w:sz w:val="24"/>
                <w:szCs w:val="24"/>
              </w:rPr>
              <w:t>92</w:t>
            </w:r>
            <w:r w:rsidR="00135CAB">
              <w:rPr>
                <w:rFonts w:ascii="Times New Roman" w:hAnsi="Times New Roman" w:cs="Times New Roman"/>
                <w:b/>
                <w:sz w:val="24"/>
                <w:szCs w:val="24"/>
              </w:rPr>
              <w:t>9</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sidRPr="00C87D94">
              <w:rPr>
                <w:rFonts w:ascii="Times New Roman" w:hAnsi="Times New Roman" w:cs="Times New Roman"/>
                <w:b/>
                <w:sz w:val="24"/>
                <w:szCs w:val="24"/>
              </w:rPr>
              <w:t xml:space="preserve"> </w:t>
            </w:r>
          </w:p>
          <w:p w14:paraId="1699424E" w14:textId="77777777" w:rsidR="00A13939" w:rsidRDefault="00D50BC5" w:rsidP="00AD6876">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2</w:t>
            </w:r>
            <w:r>
              <w:rPr>
                <w:rFonts w:ascii="Times New Roman" w:hAnsi="Times New Roman" w:cs="Times New Roman"/>
                <w:sz w:val="24"/>
                <w:szCs w:val="24"/>
              </w:rPr>
              <w:t xml:space="preserve">] </w:t>
            </w:r>
            <w:r w:rsidR="007C4B89" w:rsidRPr="00C87D94">
              <w:rPr>
                <w:rFonts w:ascii="Times New Roman" w:hAnsi="Times New Roman" w:cs="Times New Roman"/>
                <w:b/>
                <w:i/>
                <w:sz w:val="24"/>
                <w:szCs w:val="24"/>
              </w:rPr>
              <w:t>Saulkrastos</w:t>
            </w:r>
            <w:r w:rsidR="007C4B89" w:rsidRPr="007C4B89">
              <w:rPr>
                <w:rFonts w:ascii="Times New Roman" w:hAnsi="Times New Roman" w:cs="Times New Roman"/>
                <w:sz w:val="24"/>
                <w:szCs w:val="24"/>
              </w:rPr>
              <w:t xml:space="preserve"> </w:t>
            </w:r>
            <w:r w:rsidR="00A06245">
              <w:rPr>
                <w:rFonts w:ascii="Times New Roman" w:hAnsi="Times New Roman" w:cs="Times New Roman"/>
                <w:sz w:val="24"/>
                <w:szCs w:val="24"/>
              </w:rPr>
              <w:t>s</w:t>
            </w:r>
            <w:r w:rsidR="007C4B89">
              <w:rPr>
                <w:rFonts w:ascii="Times New Roman" w:hAnsi="Times New Roman" w:cs="Times New Roman"/>
                <w:sz w:val="24"/>
                <w:szCs w:val="24"/>
              </w:rPr>
              <w:t>askaņā ar veikto iepirkumu (</w:t>
            </w:r>
            <w:r w:rsidR="007C4B89" w:rsidRPr="009E6A8A">
              <w:rPr>
                <w:rFonts w:ascii="Times New Roman" w:hAnsi="Times New Roman" w:cs="Times New Roman"/>
                <w:sz w:val="24"/>
                <w:szCs w:val="24"/>
              </w:rPr>
              <w:t>Iepirkuma identifikācijas Nr. IeM NVA 2021/35</w:t>
            </w:r>
            <w:r w:rsidR="007C4B89">
              <w:rPr>
                <w:rFonts w:ascii="Times New Roman" w:hAnsi="Times New Roman" w:cs="Times New Roman"/>
                <w:sz w:val="24"/>
                <w:szCs w:val="24"/>
              </w:rPr>
              <w:t xml:space="preserve">) būvdarbu veikšanai uzvarēja SIA “ZENG”, kuras finanšu piedāvājums ir 1 724 894 </w:t>
            </w:r>
            <w:r w:rsidR="007C4B89" w:rsidRPr="007C4B89">
              <w:rPr>
                <w:rFonts w:ascii="Times New Roman" w:hAnsi="Times New Roman" w:cs="Times New Roman"/>
                <w:i/>
                <w:sz w:val="24"/>
                <w:szCs w:val="24"/>
              </w:rPr>
              <w:t>euro</w:t>
            </w:r>
            <w:r w:rsidR="007C4B89">
              <w:rPr>
                <w:rFonts w:ascii="Times New Roman" w:hAnsi="Times New Roman" w:cs="Times New Roman"/>
                <w:sz w:val="24"/>
                <w:szCs w:val="24"/>
              </w:rPr>
              <w:t>, bet būvuzraudzības nodrošināšanā uzvarēja SIA “P.M.G.”, kuras finanšu piedāvājums ir 35 25</w:t>
            </w:r>
            <w:r w:rsidR="008C02C2">
              <w:rPr>
                <w:rFonts w:ascii="Times New Roman" w:hAnsi="Times New Roman" w:cs="Times New Roman"/>
                <w:sz w:val="24"/>
                <w:szCs w:val="24"/>
              </w:rPr>
              <w:t>3</w:t>
            </w:r>
            <w:r w:rsidR="007C4B89">
              <w:rPr>
                <w:rFonts w:ascii="Times New Roman" w:hAnsi="Times New Roman" w:cs="Times New Roman"/>
                <w:sz w:val="24"/>
                <w:szCs w:val="24"/>
              </w:rPr>
              <w:t xml:space="preserve"> </w:t>
            </w:r>
            <w:r w:rsidR="007C4B89" w:rsidRPr="007C4B89">
              <w:rPr>
                <w:rFonts w:ascii="Times New Roman" w:hAnsi="Times New Roman" w:cs="Times New Roman"/>
                <w:i/>
                <w:sz w:val="24"/>
                <w:szCs w:val="24"/>
              </w:rPr>
              <w:t>euro</w:t>
            </w:r>
            <w:r w:rsidR="007C4B89">
              <w:rPr>
                <w:rFonts w:ascii="Times New Roman" w:hAnsi="Times New Roman" w:cs="Times New Roman"/>
                <w:sz w:val="24"/>
                <w:szCs w:val="24"/>
              </w:rPr>
              <w:t xml:space="preserve">. </w:t>
            </w:r>
            <w:r w:rsidR="007C4B89" w:rsidRPr="00C87D94">
              <w:rPr>
                <w:rFonts w:ascii="Times New Roman" w:hAnsi="Times New Roman" w:cs="Times New Roman"/>
                <w:b/>
                <w:sz w:val="24"/>
                <w:szCs w:val="24"/>
              </w:rPr>
              <w:t>Kopējās objekta izmaksas ir 1 7</w:t>
            </w:r>
            <w:r w:rsidR="00A17E28" w:rsidRPr="00C87D94">
              <w:rPr>
                <w:rFonts w:ascii="Times New Roman" w:hAnsi="Times New Roman" w:cs="Times New Roman"/>
                <w:b/>
                <w:sz w:val="24"/>
                <w:szCs w:val="24"/>
              </w:rPr>
              <w:t>60</w:t>
            </w:r>
            <w:r w:rsidR="007C4B89" w:rsidRPr="00C87D94">
              <w:rPr>
                <w:rFonts w:ascii="Times New Roman" w:hAnsi="Times New Roman" w:cs="Times New Roman"/>
                <w:b/>
                <w:sz w:val="24"/>
                <w:szCs w:val="24"/>
              </w:rPr>
              <w:t xml:space="preserve"> </w:t>
            </w:r>
            <w:r w:rsidR="00A17E28" w:rsidRPr="00C87D94">
              <w:rPr>
                <w:rFonts w:ascii="Times New Roman" w:hAnsi="Times New Roman" w:cs="Times New Roman"/>
                <w:b/>
                <w:sz w:val="24"/>
                <w:szCs w:val="24"/>
              </w:rPr>
              <w:t>14</w:t>
            </w:r>
            <w:r w:rsidR="008C02C2">
              <w:rPr>
                <w:rFonts w:ascii="Times New Roman" w:hAnsi="Times New Roman" w:cs="Times New Roman"/>
                <w:b/>
                <w:sz w:val="24"/>
                <w:szCs w:val="24"/>
              </w:rPr>
              <w:t>7</w:t>
            </w:r>
            <w:r w:rsidR="007C4B89" w:rsidRPr="00C87D94">
              <w:rPr>
                <w:rFonts w:ascii="Times New Roman" w:hAnsi="Times New Roman" w:cs="Times New Roman"/>
                <w:b/>
                <w:sz w:val="24"/>
                <w:szCs w:val="24"/>
              </w:rPr>
              <w:t xml:space="preserve"> </w:t>
            </w:r>
            <w:r w:rsidR="007C4B89"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tai skaitā 2021.gadā</w:t>
            </w:r>
            <w:r w:rsidR="00777F85">
              <w:rPr>
                <w:rFonts w:ascii="Times New Roman" w:hAnsi="Times New Roman" w:cs="Times New Roman"/>
                <w:b/>
                <w:sz w:val="24"/>
                <w:szCs w:val="24"/>
              </w:rPr>
              <w:t xml:space="preserve"> –</w:t>
            </w:r>
            <w:r w:rsidR="00A13939">
              <w:rPr>
                <w:rFonts w:ascii="Times New Roman" w:hAnsi="Times New Roman" w:cs="Times New Roman"/>
                <w:b/>
                <w:sz w:val="24"/>
                <w:szCs w:val="24"/>
              </w:rPr>
              <w:t xml:space="preserve"> </w:t>
            </w:r>
            <w:r w:rsidR="008C02C2">
              <w:rPr>
                <w:rFonts w:ascii="Times New Roman" w:hAnsi="Times New Roman" w:cs="Times New Roman"/>
                <w:b/>
                <w:sz w:val="24"/>
                <w:szCs w:val="24"/>
              </w:rPr>
              <w:t>402 90</w:t>
            </w:r>
            <w:r w:rsidR="00135CAB">
              <w:rPr>
                <w:rFonts w:ascii="Times New Roman" w:hAnsi="Times New Roman" w:cs="Times New Roman"/>
                <w:b/>
                <w:sz w:val="24"/>
                <w:szCs w:val="24"/>
              </w:rPr>
              <w:t>1</w:t>
            </w:r>
            <w:r w:rsidR="008C02C2">
              <w:rPr>
                <w:rFonts w:ascii="Times New Roman" w:hAnsi="Times New Roman" w:cs="Times New Roman"/>
                <w:b/>
                <w:sz w:val="24"/>
                <w:szCs w:val="24"/>
              </w:rPr>
              <w:t>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p>
          <w:p w14:paraId="1699424F" w14:textId="77777777" w:rsidR="00A17E28" w:rsidRDefault="00777F85" w:rsidP="00AD6876">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3</w:t>
            </w:r>
            <w:r>
              <w:rPr>
                <w:rFonts w:ascii="Times New Roman" w:hAnsi="Times New Roman" w:cs="Times New Roman"/>
                <w:sz w:val="24"/>
                <w:szCs w:val="24"/>
              </w:rPr>
              <w:t xml:space="preserve">] </w:t>
            </w:r>
            <w:r w:rsidR="00AD6876" w:rsidRPr="00C87D94">
              <w:rPr>
                <w:rFonts w:ascii="Times New Roman" w:hAnsi="Times New Roman" w:cs="Times New Roman"/>
                <w:b/>
                <w:i/>
                <w:sz w:val="24"/>
                <w:szCs w:val="24"/>
              </w:rPr>
              <w:t>Rūjienā</w:t>
            </w:r>
            <w:r w:rsidR="00AD6876" w:rsidRPr="00AD6876">
              <w:rPr>
                <w:rFonts w:ascii="Times New Roman" w:hAnsi="Times New Roman" w:cs="Times New Roman"/>
                <w:sz w:val="24"/>
                <w:szCs w:val="24"/>
              </w:rPr>
              <w:t xml:space="preserve"> </w:t>
            </w:r>
            <w:r w:rsidR="008C02C2">
              <w:rPr>
                <w:rFonts w:ascii="Times New Roman" w:hAnsi="Times New Roman" w:cs="Times New Roman"/>
                <w:sz w:val="24"/>
                <w:szCs w:val="24"/>
              </w:rPr>
              <w:t>s</w:t>
            </w:r>
            <w:r w:rsidR="00AD6876">
              <w:rPr>
                <w:rFonts w:ascii="Times New Roman" w:hAnsi="Times New Roman" w:cs="Times New Roman"/>
                <w:sz w:val="24"/>
                <w:szCs w:val="24"/>
              </w:rPr>
              <w:t>askaņā ar veikto iepirkumu (</w:t>
            </w:r>
            <w:r w:rsidR="00AD6876" w:rsidRPr="009E6A8A">
              <w:rPr>
                <w:rFonts w:ascii="Times New Roman" w:hAnsi="Times New Roman" w:cs="Times New Roman"/>
                <w:sz w:val="24"/>
                <w:szCs w:val="24"/>
              </w:rPr>
              <w:t>Iepirkuma identifikācijas Nr. IeM NVA 2021/35</w:t>
            </w:r>
            <w:r w:rsidR="00AD6876">
              <w:rPr>
                <w:rFonts w:ascii="Times New Roman" w:hAnsi="Times New Roman" w:cs="Times New Roman"/>
                <w:sz w:val="24"/>
                <w:szCs w:val="24"/>
              </w:rPr>
              <w:t>) būvdarbu veikšanai uzvarēja SIA “ZENG”, kuras finanšu piedāvājums ir 1 259</w:t>
            </w:r>
            <w:r w:rsidR="00135CAB">
              <w:rPr>
                <w:rFonts w:ascii="Times New Roman" w:hAnsi="Times New Roman" w:cs="Times New Roman"/>
                <w:sz w:val="24"/>
                <w:szCs w:val="24"/>
              </w:rPr>
              <w:t> </w:t>
            </w:r>
            <w:r w:rsidR="00AD6876">
              <w:rPr>
                <w:rFonts w:ascii="Times New Roman" w:hAnsi="Times New Roman" w:cs="Times New Roman"/>
                <w:sz w:val="24"/>
                <w:szCs w:val="24"/>
              </w:rPr>
              <w:t>48</w:t>
            </w:r>
            <w:r w:rsidR="008C02C2">
              <w:rPr>
                <w:rFonts w:ascii="Times New Roman" w:hAnsi="Times New Roman" w:cs="Times New Roman"/>
                <w:sz w:val="24"/>
                <w:szCs w:val="24"/>
              </w:rPr>
              <w:t>2</w:t>
            </w:r>
            <w:r w:rsidR="00135CAB">
              <w:rPr>
                <w:rFonts w:ascii="Times New Roman" w:hAnsi="Times New Roman" w:cs="Times New Roman"/>
                <w:sz w:val="24"/>
                <w:szCs w:val="24"/>
              </w:rPr>
              <w:t>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bet būvuzraudzības nodrošināšanā uzvarēja SIA “P.M.G.”, kuras finanšu piedāvājums ir 23 92</w:t>
            </w:r>
            <w:r w:rsidR="00135CAB">
              <w:rPr>
                <w:rFonts w:ascii="Times New Roman" w:hAnsi="Times New Roman" w:cs="Times New Roman"/>
                <w:sz w:val="24"/>
                <w:szCs w:val="24"/>
              </w:rPr>
              <w:t>7</w:t>
            </w:r>
            <w:r w:rsidR="00AD6876">
              <w:rPr>
                <w:rFonts w:ascii="Times New Roman" w:hAnsi="Times New Roman" w:cs="Times New Roman"/>
                <w:sz w:val="24"/>
                <w:szCs w:val="24"/>
              </w:rPr>
              <w:t xml:space="preserve">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w:t>
            </w:r>
            <w:r w:rsidR="00AD6876" w:rsidRPr="00C87D94">
              <w:rPr>
                <w:rFonts w:ascii="Times New Roman" w:hAnsi="Times New Roman" w:cs="Times New Roman"/>
                <w:b/>
                <w:sz w:val="24"/>
                <w:szCs w:val="24"/>
              </w:rPr>
              <w:t>Kopējās objekta izmaksas ir 1 283 4</w:t>
            </w:r>
            <w:r w:rsidR="00135CAB">
              <w:rPr>
                <w:rFonts w:ascii="Times New Roman" w:hAnsi="Times New Roman" w:cs="Times New Roman"/>
                <w:b/>
                <w:sz w:val="24"/>
                <w:szCs w:val="24"/>
              </w:rPr>
              <w:t>09</w:t>
            </w:r>
            <w:r w:rsidR="00AD6876" w:rsidRPr="00C87D94">
              <w:rPr>
                <w:rFonts w:ascii="Times New Roman" w:hAnsi="Times New Roman" w:cs="Times New Roman"/>
                <w:b/>
                <w:sz w:val="24"/>
                <w:szCs w:val="24"/>
              </w:rPr>
              <w:t xml:space="preserve"> </w:t>
            </w:r>
            <w:r w:rsidR="00AD6876"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8C02C2">
              <w:rPr>
                <w:rFonts w:ascii="Times New Roman" w:hAnsi="Times New Roman" w:cs="Times New Roman"/>
                <w:b/>
                <w:sz w:val="24"/>
                <w:szCs w:val="24"/>
              </w:rPr>
              <w:t>294</w:t>
            </w:r>
            <w:r w:rsidR="00135CAB">
              <w:rPr>
                <w:rFonts w:ascii="Times New Roman" w:hAnsi="Times New Roman" w:cs="Times New Roman"/>
                <w:b/>
                <w:sz w:val="24"/>
                <w:szCs w:val="24"/>
              </w:rPr>
              <w:t> </w:t>
            </w:r>
            <w:r w:rsidR="008C02C2">
              <w:rPr>
                <w:rFonts w:ascii="Times New Roman" w:hAnsi="Times New Roman" w:cs="Times New Roman"/>
                <w:b/>
                <w:sz w:val="24"/>
                <w:szCs w:val="24"/>
              </w:rPr>
              <w:t>32</w:t>
            </w:r>
            <w:r w:rsidR="00135CAB">
              <w:rPr>
                <w:rFonts w:ascii="Times New Roman" w:hAnsi="Times New Roman" w:cs="Times New Roman"/>
                <w:b/>
                <w:sz w:val="24"/>
                <w:szCs w:val="24"/>
              </w:rPr>
              <w:t>7</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607532">
              <w:rPr>
                <w:rFonts w:ascii="Times New Roman" w:hAnsi="Times New Roman" w:cs="Times New Roman"/>
                <w:sz w:val="24"/>
                <w:szCs w:val="24"/>
              </w:rPr>
              <w:t>.</w:t>
            </w:r>
          </w:p>
          <w:p w14:paraId="16994250" w14:textId="77777777" w:rsidR="00AD6876" w:rsidRDefault="00777F85" w:rsidP="00DE079C">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4</w:t>
            </w:r>
            <w:r>
              <w:rPr>
                <w:rFonts w:ascii="Times New Roman" w:hAnsi="Times New Roman" w:cs="Times New Roman"/>
                <w:sz w:val="24"/>
                <w:szCs w:val="24"/>
              </w:rPr>
              <w:t xml:space="preserve">] </w:t>
            </w:r>
            <w:r w:rsidR="00DE079C" w:rsidRPr="00C87D94">
              <w:rPr>
                <w:rFonts w:ascii="Times New Roman" w:hAnsi="Times New Roman" w:cs="Times New Roman"/>
                <w:b/>
                <w:i/>
                <w:sz w:val="24"/>
                <w:szCs w:val="24"/>
              </w:rPr>
              <w:t>Aizputē</w:t>
            </w:r>
            <w:r w:rsidR="00DE079C" w:rsidRPr="00DE079C">
              <w:rPr>
                <w:rFonts w:ascii="Times New Roman" w:hAnsi="Times New Roman" w:cs="Times New Roman"/>
                <w:sz w:val="24"/>
                <w:szCs w:val="24"/>
              </w:rPr>
              <w:t xml:space="preserve"> </w:t>
            </w:r>
            <w:r w:rsidR="008C02C2">
              <w:rPr>
                <w:rFonts w:ascii="Times New Roman" w:hAnsi="Times New Roman" w:cs="Times New Roman"/>
                <w:sz w:val="24"/>
                <w:szCs w:val="24"/>
              </w:rPr>
              <w:t>s</w:t>
            </w:r>
            <w:r w:rsidR="00AD6876">
              <w:rPr>
                <w:rFonts w:ascii="Times New Roman" w:hAnsi="Times New Roman" w:cs="Times New Roman"/>
                <w:sz w:val="24"/>
                <w:szCs w:val="24"/>
              </w:rPr>
              <w:t>askaņā ar veikto iepirkumu (</w:t>
            </w:r>
            <w:r w:rsidR="00AD6876" w:rsidRPr="009E6A8A">
              <w:rPr>
                <w:rFonts w:ascii="Times New Roman" w:hAnsi="Times New Roman" w:cs="Times New Roman"/>
                <w:sz w:val="24"/>
                <w:szCs w:val="24"/>
              </w:rPr>
              <w:t>Iepirkuma identifikācijas Nr. IeM NVA 2021/35</w:t>
            </w:r>
            <w:r w:rsidR="00AD6876">
              <w:rPr>
                <w:rFonts w:ascii="Times New Roman" w:hAnsi="Times New Roman" w:cs="Times New Roman"/>
                <w:sz w:val="24"/>
                <w:szCs w:val="24"/>
              </w:rPr>
              <w:t>) būvdarbu veikšanai uzvarēja SIA “ZENG”, kuras finanšu piedāvājums ir 1 271</w:t>
            </w:r>
            <w:r w:rsidR="008C02C2">
              <w:rPr>
                <w:rFonts w:ascii="Times New Roman" w:hAnsi="Times New Roman" w:cs="Times New Roman"/>
                <w:sz w:val="24"/>
                <w:szCs w:val="24"/>
              </w:rPr>
              <w:t> </w:t>
            </w:r>
            <w:r w:rsidR="00AD6876">
              <w:rPr>
                <w:rFonts w:ascii="Times New Roman" w:hAnsi="Times New Roman" w:cs="Times New Roman"/>
                <w:sz w:val="24"/>
                <w:szCs w:val="24"/>
              </w:rPr>
              <w:t>83</w:t>
            </w:r>
            <w:r w:rsidR="008C02C2">
              <w:rPr>
                <w:rFonts w:ascii="Times New Roman" w:hAnsi="Times New Roman" w:cs="Times New Roman"/>
                <w:sz w:val="24"/>
                <w:szCs w:val="24"/>
              </w:rPr>
              <w:t>3 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bet būvuzraudzības nodrošināšanā uzvarēja SIA “P.M.G.”, kuras finanšu piedāvājums ir 23 92</w:t>
            </w:r>
            <w:r w:rsidR="00135CAB">
              <w:rPr>
                <w:rFonts w:ascii="Times New Roman" w:hAnsi="Times New Roman" w:cs="Times New Roman"/>
                <w:sz w:val="24"/>
                <w:szCs w:val="24"/>
              </w:rPr>
              <w:t>7</w:t>
            </w:r>
            <w:r w:rsidR="00AD6876">
              <w:rPr>
                <w:rFonts w:ascii="Times New Roman" w:hAnsi="Times New Roman" w:cs="Times New Roman"/>
                <w:sz w:val="24"/>
                <w:szCs w:val="24"/>
              </w:rPr>
              <w:t xml:space="preserve">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w:t>
            </w:r>
            <w:r w:rsidR="00AD6876" w:rsidRPr="00C87D94">
              <w:rPr>
                <w:rFonts w:ascii="Times New Roman" w:hAnsi="Times New Roman" w:cs="Times New Roman"/>
                <w:b/>
                <w:sz w:val="24"/>
                <w:szCs w:val="24"/>
              </w:rPr>
              <w:t>Kopējās objekta izmaksas ir 1 295 76</w:t>
            </w:r>
            <w:r w:rsidR="00135CAB">
              <w:rPr>
                <w:rFonts w:ascii="Times New Roman" w:hAnsi="Times New Roman" w:cs="Times New Roman"/>
                <w:b/>
                <w:sz w:val="24"/>
                <w:szCs w:val="24"/>
              </w:rPr>
              <w:t>0</w:t>
            </w:r>
            <w:r w:rsidR="00AD6876" w:rsidRPr="00C87D94">
              <w:rPr>
                <w:rFonts w:ascii="Times New Roman" w:hAnsi="Times New Roman" w:cs="Times New Roman"/>
                <w:b/>
                <w:sz w:val="24"/>
                <w:szCs w:val="24"/>
              </w:rPr>
              <w:t xml:space="preserve"> </w:t>
            </w:r>
            <w:r w:rsidR="00AD6876"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8C02C2">
              <w:rPr>
                <w:rFonts w:ascii="Times New Roman" w:hAnsi="Times New Roman" w:cs="Times New Roman"/>
                <w:b/>
                <w:sz w:val="24"/>
                <w:szCs w:val="24"/>
              </w:rPr>
              <w:t>296 79</w:t>
            </w:r>
            <w:r w:rsidR="00135CAB">
              <w:rPr>
                <w:rFonts w:ascii="Times New Roman" w:hAnsi="Times New Roman" w:cs="Times New Roman"/>
                <w:b/>
                <w:sz w:val="24"/>
                <w:szCs w:val="24"/>
              </w:rPr>
              <w:t>4</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 xml:space="preserve">. </w:t>
            </w:r>
            <w:r w:rsidR="00607532">
              <w:rPr>
                <w:rFonts w:ascii="Times New Roman" w:hAnsi="Times New Roman" w:cs="Times New Roman"/>
                <w:sz w:val="24"/>
                <w:szCs w:val="24"/>
              </w:rPr>
              <w:t xml:space="preserve"> </w:t>
            </w:r>
          </w:p>
          <w:p w14:paraId="16994251" w14:textId="77777777" w:rsidR="00262B31" w:rsidRDefault="00777F85" w:rsidP="00607532">
            <w:pPr>
              <w:ind w:firstLine="331"/>
              <w:jc w:val="both"/>
              <w:rPr>
                <w:rFonts w:ascii="Times New Roman" w:hAnsi="Times New Roman" w:cs="Times New Roman"/>
                <w:b/>
                <w:sz w:val="24"/>
                <w:szCs w:val="24"/>
              </w:rPr>
            </w:pPr>
            <w:r>
              <w:rPr>
                <w:rFonts w:ascii="Times New Roman" w:hAnsi="Times New Roman" w:cs="Times New Roman"/>
                <w:sz w:val="24"/>
                <w:szCs w:val="24"/>
              </w:rPr>
              <w:t>[</w:t>
            </w:r>
            <w:r w:rsidR="00F31C32">
              <w:rPr>
                <w:rFonts w:ascii="Times New Roman" w:hAnsi="Times New Roman" w:cs="Times New Roman"/>
                <w:sz w:val="24"/>
                <w:szCs w:val="24"/>
              </w:rPr>
              <w:t>5</w:t>
            </w:r>
            <w:r>
              <w:rPr>
                <w:rFonts w:ascii="Times New Roman" w:hAnsi="Times New Roman" w:cs="Times New Roman"/>
                <w:sz w:val="24"/>
                <w:szCs w:val="24"/>
              </w:rPr>
              <w:t xml:space="preserve">] </w:t>
            </w:r>
            <w:r w:rsidR="00AD6876" w:rsidRPr="00C87D94">
              <w:rPr>
                <w:rFonts w:ascii="Times New Roman" w:hAnsi="Times New Roman" w:cs="Times New Roman"/>
                <w:b/>
                <w:i/>
                <w:sz w:val="24"/>
                <w:szCs w:val="24"/>
              </w:rPr>
              <w:t>Priekulē</w:t>
            </w:r>
            <w:r w:rsidR="00AD6876" w:rsidRPr="00AD6876">
              <w:rPr>
                <w:rFonts w:ascii="Times New Roman" w:hAnsi="Times New Roman" w:cs="Times New Roman"/>
                <w:sz w:val="24"/>
                <w:szCs w:val="24"/>
              </w:rPr>
              <w:t xml:space="preserve"> </w:t>
            </w:r>
            <w:r w:rsidR="008C02C2">
              <w:rPr>
                <w:rFonts w:ascii="Times New Roman" w:hAnsi="Times New Roman" w:cs="Times New Roman"/>
                <w:sz w:val="24"/>
                <w:szCs w:val="24"/>
              </w:rPr>
              <w:t>s</w:t>
            </w:r>
            <w:r w:rsidR="00AD6876">
              <w:rPr>
                <w:rFonts w:ascii="Times New Roman" w:hAnsi="Times New Roman" w:cs="Times New Roman"/>
                <w:sz w:val="24"/>
                <w:szCs w:val="24"/>
              </w:rPr>
              <w:t>askaņā ar veikto iepirkumu (</w:t>
            </w:r>
            <w:r w:rsidR="00AD6876" w:rsidRPr="009E6A8A">
              <w:rPr>
                <w:rFonts w:ascii="Times New Roman" w:hAnsi="Times New Roman" w:cs="Times New Roman"/>
                <w:sz w:val="24"/>
                <w:szCs w:val="24"/>
              </w:rPr>
              <w:t>Iepirkuma identifikācijas Nr. IeM NVA 2021/35</w:t>
            </w:r>
            <w:r w:rsidR="00AD6876">
              <w:rPr>
                <w:rFonts w:ascii="Times New Roman" w:hAnsi="Times New Roman" w:cs="Times New Roman"/>
                <w:sz w:val="24"/>
                <w:szCs w:val="24"/>
              </w:rPr>
              <w:t>) būvdarbu veikšanai uzvarēja SIA “RERE BŪVE”, kuras finanšu piedāvājums ir 1</w:t>
            </w:r>
            <w:r w:rsidR="008C02C2">
              <w:rPr>
                <w:rFonts w:ascii="Times New Roman" w:hAnsi="Times New Roman" w:cs="Times New Roman"/>
                <w:sz w:val="24"/>
                <w:szCs w:val="24"/>
              </w:rPr>
              <w:t> </w:t>
            </w:r>
            <w:r w:rsidR="000F474E">
              <w:rPr>
                <w:rFonts w:ascii="Times New Roman" w:hAnsi="Times New Roman" w:cs="Times New Roman"/>
                <w:sz w:val="24"/>
                <w:szCs w:val="24"/>
              </w:rPr>
              <w:t>366</w:t>
            </w:r>
            <w:r w:rsidR="008C02C2">
              <w:rPr>
                <w:rFonts w:ascii="Times New Roman" w:hAnsi="Times New Roman" w:cs="Times New Roman"/>
                <w:sz w:val="24"/>
                <w:szCs w:val="24"/>
              </w:rPr>
              <w:t> </w:t>
            </w:r>
            <w:r w:rsidR="000F474E">
              <w:rPr>
                <w:rFonts w:ascii="Times New Roman" w:hAnsi="Times New Roman" w:cs="Times New Roman"/>
                <w:sz w:val="24"/>
                <w:szCs w:val="24"/>
              </w:rPr>
              <w:t>946</w:t>
            </w:r>
            <w:r w:rsidR="00AD6876">
              <w:rPr>
                <w:rFonts w:ascii="Times New Roman" w:hAnsi="Times New Roman" w:cs="Times New Roman"/>
                <w:sz w:val="24"/>
                <w:szCs w:val="24"/>
              </w:rPr>
              <w:t xml:space="preserve">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bet būvuzraudzības nodrošināšanā uzvarēja SIA “P.M.G.”, kuras finanšu piedāvājums ir </w:t>
            </w:r>
            <w:r w:rsidR="000F474E">
              <w:rPr>
                <w:rFonts w:ascii="Times New Roman" w:hAnsi="Times New Roman" w:cs="Times New Roman"/>
                <w:sz w:val="24"/>
                <w:szCs w:val="24"/>
              </w:rPr>
              <w:t>44 76</w:t>
            </w:r>
            <w:r w:rsidR="008C02C2">
              <w:rPr>
                <w:rFonts w:ascii="Times New Roman" w:hAnsi="Times New Roman" w:cs="Times New Roman"/>
                <w:sz w:val="24"/>
                <w:szCs w:val="24"/>
              </w:rPr>
              <w:t>0</w:t>
            </w:r>
            <w:r w:rsidR="00AD6876">
              <w:rPr>
                <w:rFonts w:ascii="Times New Roman" w:hAnsi="Times New Roman" w:cs="Times New Roman"/>
                <w:sz w:val="24"/>
                <w:szCs w:val="24"/>
              </w:rPr>
              <w:t xml:space="preserve">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w:t>
            </w:r>
            <w:r w:rsidR="00AD6876" w:rsidRPr="00C87D94">
              <w:rPr>
                <w:rFonts w:ascii="Times New Roman" w:hAnsi="Times New Roman" w:cs="Times New Roman"/>
                <w:b/>
                <w:sz w:val="24"/>
                <w:szCs w:val="24"/>
              </w:rPr>
              <w:t>Kopējās objekta izmaksas ir 1 </w:t>
            </w:r>
            <w:r w:rsidR="000F474E" w:rsidRPr="00C87D94">
              <w:rPr>
                <w:rFonts w:ascii="Times New Roman" w:hAnsi="Times New Roman" w:cs="Times New Roman"/>
                <w:b/>
                <w:sz w:val="24"/>
                <w:szCs w:val="24"/>
              </w:rPr>
              <w:t>411</w:t>
            </w:r>
            <w:r w:rsidR="00AD6876" w:rsidRPr="00C87D94">
              <w:rPr>
                <w:rFonts w:ascii="Times New Roman" w:hAnsi="Times New Roman" w:cs="Times New Roman"/>
                <w:b/>
                <w:sz w:val="24"/>
                <w:szCs w:val="24"/>
              </w:rPr>
              <w:t xml:space="preserve"> </w:t>
            </w:r>
            <w:r w:rsidR="000F474E" w:rsidRPr="00C87D94">
              <w:rPr>
                <w:rFonts w:ascii="Times New Roman" w:hAnsi="Times New Roman" w:cs="Times New Roman"/>
                <w:b/>
                <w:sz w:val="24"/>
                <w:szCs w:val="24"/>
              </w:rPr>
              <w:t>70</w:t>
            </w:r>
            <w:r w:rsidR="008C02C2">
              <w:rPr>
                <w:rFonts w:ascii="Times New Roman" w:hAnsi="Times New Roman" w:cs="Times New Roman"/>
                <w:b/>
                <w:sz w:val="24"/>
                <w:szCs w:val="24"/>
              </w:rPr>
              <w:t>6</w:t>
            </w:r>
            <w:r w:rsidR="00AD6876" w:rsidRPr="00C87D94">
              <w:rPr>
                <w:rFonts w:ascii="Times New Roman" w:hAnsi="Times New Roman" w:cs="Times New Roman"/>
                <w:b/>
                <w:sz w:val="24"/>
                <w:szCs w:val="24"/>
              </w:rPr>
              <w:t xml:space="preserve"> </w:t>
            </w:r>
            <w:r w:rsidR="00AD6876"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8C02C2">
              <w:rPr>
                <w:rFonts w:ascii="Times New Roman" w:hAnsi="Times New Roman" w:cs="Times New Roman"/>
                <w:b/>
                <w:sz w:val="24"/>
                <w:szCs w:val="24"/>
              </w:rPr>
              <w:t>295 305</w:t>
            </w:r>
            <w:r w:rsidR="00607532" w:rsidRPr="00C87D94">
              <w:rPr>
                <w:rFonts w:ascii="Times New Roman" w:hAnsi="Times New Roman" w:cs="Times New Roman"/>
                <w:b/>
                <w:sz w:val="24"/>
                <w:szCs w:val="24"/>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 xml:space="preserve">. </w:t>
            </w:r>
            <w:r w:rsidR="00607532" w:rsidRPr="00C87D94">
              <w:rPr>
                <w:rFonts w:ascii="Times New Roman" w:hAnsi="Times New Roman" w:cs="Times New Roman"/>
                <w:b/>
                <w:sz w:val="24"/>
                <w:szCs w:val="24"/>
              </w:rPr>
              <w:t xml:space="preserve"> </w:t>
            </w:r>
          </w:p>
          <w:p w14:paraId="16994252" w14:textId="77777777" w:rsidR="000F474E" w:rsidRDefault="00E04E41" w:rsidP="00607532">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6</w:t>
            </w:r>
            <w:r>
              <w:rPr>
                <w:rFonts w:ascii="Times New Roman" w:hAnsi="Times New Roman" w:cs="Times New Roman"/>
                <w:sz w:val="24"/>
                <w:szCs w:val="24"/>
              </w:rPr>
              <w:t xml:space="preserve">] </w:t>
            </w:r>
            <w:r w:rsidR="000F474E" w:rsidRPr="00C87D94">
              <w:rPr>
                <w:rFonts w:ascii="Times New Roman" w:hAnsi="Times New Roman" w:cs="Times New Roman"/>
                <w:b/>
                <w:i/>
                <w:sz w:val="24"/>
                <w:szCs w:val="24"/>
              </w:rPr>
              <w:t>Dagdā</w:t>
            </w:r>
            <w:r w:rsidR="000F474E" w:rsidRPr="000F474E">
              <w:rPr>
                <w:rFonts w:ascii="Times New Roman" w:hAnsi="Times New Roman" w:cs="Times New Roman"/>
                <w:sz w:val="24"/>
                <w:szCs w:val="24"/>
              </w:rPr>
              <w:t xml:space="preserve"> </w:t>
            </w:r>
            <w:r w:rsidR="008C02C2">
              <w:rPr>
                <w:rFonts w:ascii="Times New Roman" w:hAnsi="Times New Roman" w:cs="Times New Roman"/>
                <w:sz w:val="24"/>
                <w:szCs w:val="24"/>
              </w:rPr>
              <w:t>s</w:t>
            </w:r>
            <w:r w:rsidR="000F474E">
              <w:rPr>
                <w:rFonts w:ascii="Times New Roman" w:hAnsi="Times New Roman" w:cs="Times New Roman"/>
                <w:sz w:val="24"/>
                <w:szCs w:val="24"/>
              </w:rPr>
              <w:t>askaņā ar veikto iepirkumu (</w:t>
            </w:r>
            <w:r w:rsidR="000F474E" w:rsidRPr="009E6A8A">
              <w:rPr>
                <w:rFonts w:ascii="Times New Roman" w:hAnsi="Times New Roman" w:cs="Times New Roman"/>
                <w:sz w:val="24"/>
                <w:szCs w:val="24"/>
              </w:rPr>
              <w:t>Iepirkuma identifikācijas Nr. IeM NVA 2021/35</w:t>
            </w:r>
            <w:r w:rsidR="000F474E">
              <w:rPr>
                <w:rFonts w:ascii="Times New Roman" w:hAnsi="Times New Roman" w:cs="Times New Roman"/>
                <w:sz w:val="24"/>
                <w:szCs w:val="24"/>
              </w:rPr>
              <w:t>) būvdarbu veikšanai uzvarēja SIA “RERE BŪVE”, kuras finanšu piedāvājums ir 1</w:t>
            </w:r>
            <w:r w:rsidR="008C02C2">
              <w:rPr>
                <w:rFonts w:ascii="Times New Roman" w:hAnsi="Times New Roman" w:cs="Times New Roman"/>
                <w:sz w:val="24"/>
                <w:szCs w:val="24"/>
              </w:rPr>
              <w:t> </w:t>
            </w:r>
            <w:r w:rsidR="000F474E">
              <w:rPr>
                <w:rFonts w:ascii="Times New Roman" w:hAnsi="Times New Roman" w:cs="Times New Roman"/>
                <w:sz w:val="24"/>
                <w:szCs w:val="24"/>
              </w:rPr>
              <w:t>448</w:t>
            </w:r>
            <w:r w:rsidR="008C02C2">
              <w:rPr>
                <w:rFonts w:ascii="Times New Roman" w:hAnsi="Times New Roman" w:cs="Times New Roman"/>
                <w:sz w:val="24"/>
                <w:szCs w:val="24"/>
              </w:rPr>
              <w:t> </w:t>
            </w:r>
            <w:r w:rsidR="000F474E">
              <w:rPr>
                <w:rFonts w:ascii="Times New Roman" w:hAnsi="Times New Roman" w:cs="Times New Roman"/>
                <w:sz w:val="24"/>
                <w:szCs w:val="24"/>
              </w:rPr>
              <w:t xml:space="preserve">738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bet būvuzraudzības nodrošināšanā uzvarēja SIA “P.M.G.”, kuras finanšu piedāvājums ir 44 76</w:t>
            </w:r>
            <w:r w:rsidR="008C02C2">
              <w:rPr>
                <w:rFonts w:ascii="Times New Roman" w:hAnsi="Times New Roman" w:cs="Times New Roman"/>
                <w:sz w:val="24"/>
                <w:szCs w:val="24"/>
              </w:rPr>
              <w:t>0</w:t>
            </w:r>
            <w:r w:rsidR="000F474E">
              <w:rPr>
                <w:rFonts w:ascii="Times New Roman" w:hAnsi="Times New Roman" w:cs="Times New Roman"/>
                <w:sz w:val="24"/>
                <w:szCs w:val="24"/>
              </w:rPr>
              <w:t xml:space="preserve">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w:t>
            </w:r>
            <w:r w:rsidR="000F474E" w:rsidRPr="00C87D94">
              <w:rPr>
                <w:rFonts w:ascii="Times New Roman" w:hAnsi="Times New Roman" w:cs="Times New Roman"/>
                <w:b/>
                <w:sz w:val="24"/>
                <w:szCs w:val="24"/>
              </w:rPr>
              <w:t>Kopējās objekta izmaksas ir 1 493 49</w:t>
            </w:r>
            <w:r w:rsidR="008C02C2">
              <w:rPr>
                <w:rFonts w:ascii="Times New Roman" w:hAnsi="Times New Roman" w:cs="Times New Roman"/>
                <w:b/>
                <w:sz w:val="24"/>
                <w:szCs w:val="24"/>
              </w:rPr>
              <w:t>8</w:t>
            </w:r>
            <w:r w:rsidR="000F474E" w:rsidRPr="00C87D94">
              <w:rPr>
                <w:rFonts w:ascii="Times New Roman" w:hAnsi="Times New Roman" w:cs="Times New Roman"/>
                <w:b/>
                <w:sz w:val="24"/>
                <w:szCs w:val="24"/>
              </w:rPr>
              <w:t xml:space="preserve"> </w:t>
            </w:r>
            <w:r w:rsidR="000F474E"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8C02C2">
              <w:rPr>
                <w:rFonts w:ascii="Times New Roman" w:hAnsi="Times New Roman" w:cs="Times New Roman"/>
                <w:b/>
                <w:sz w:val="24"/>
                <w:szCs w:val="24"/>
              </w:rPr>
              <w:t>311 664</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Pr>
                <w:rFonts w:ascii="Times New Roman" w:hAnsi="Times New Roman" w:cs="Times New Roman"/>
                <w:sz w:val="24"/>
                <w:szCs w:val="24"/>
              </w:rPr>
              <w:t>.</w:t>
            </w:r>
          </w:p>
          <w:p w14:paraId="16994253" w14:textId="77777777" w:rsidR="00262B31" w:rsidRDefault="00E04E41" w:rsidP="00607532">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7</w:t>
            </w:r>
            <w:r>
              <w:rPr>
                <w:rFonts w:ascii="Times New Roman" w:hAnsi="Times New Roman" w:cs="Times New Roman"/>
                <w:sz w:val="24"/>
                <w:szCs w:val="24"/>
              </w:rPr>
              <w:t xml:space="preserve">] </w:t>
            </w:r>
            <w:r w:rsidR="000F474E" w:rsidRPr="00C87D94">
              <w:rPr>
                <w:rFonts w:ascii="Times New Roman" w:hAnsi="Times New Roman" w:cs="Times New Roman"/>
                <w:b/>
                <w:i/>
                <w:sz w:val="24"/>
                <w:szCs w:val="24"/>
              </w:rPr>
              <w:t>Ilūkstē</w:t>
            </w:r>
            <w:r w:rsidR="000F474E" w:rsidRPr="000F474E">
              <w:rPr>
                <w:rFonts w:ascii="Times New Roman" w:hAnsi="Times New Roman" w:cs="Times New Roman"/>
                <w:sz w:val="24"/>
                <w:szCs w:val="24"/>
              </w:rPr>
              <w:t xml:space="preserve"> </w:t>
            </w:r>
            <w:r w:rsidR="008C02C2">
              <w:rPr>
                <w:rFonts w:ascii="Times New Roman" w:hAnsi="Times New Roman" w:cs="Times New Roman"/>
                <w:sz w:val="24"/>
                <w:szCs w:val="24"/>
              </w:rPr>
              <w:t>s</w:t>
            </w:r>
            <w:r w:rsidR="000F474E">
              <w:rPr>
                <w:rFonts w:ascii="Times New Roman" w:hAnsi="Times New Roman" w:cs="Times New Roman"/>
                <w:sz w:val="24"/>
                <w:szCs w:val="24"/>
              </w:rPr>
              <w:t>askaņā ar veikto iepirkumu (</w:t>
            </w:r>
            <w:r w:rsidR="000F474E" w:rsidRPr="009E6A8A">
              <w:rPr>
                <w:rFonts w:ascii="Times New Roman" w:hAnsi="Times New Roman" w:cs="Times New Roman"/>
                <w:sz w:val="24"/>
                <w:szCs w:val="24"/>
              </w:rPr>
              <w:t>Iepirkuma identifikācijas Nr. IeM NVA 2021/35</w:t>
            </w:r>
            <w:r w:rsidR="000F474E">
              <w:rPr>
                <w:rFonts w:ascii="Times New Roman" w:hAnsi="Times New Roman" w:cs="Times New Roman"/>
                <w:sz w:val="24"/>
                <w:szCs w:val="24"/>
              </w:rPr>
              <w:t xml:space="preserve">) būvdarbu veikšanai uzvarēja SIA “RERE BŪVE”, kuras finanšu piedāvājums ir </w:t>
            </w:r>
            <w:r w:rsidR="000F474E">
              <w:rPr>
                <w:rFonts w:ascii="Times New Roman" w:hAnsi="Times New Roman" w:cs="Times New Roman"/>
                <w:sz w:val="24"/>
                <w:szCs w:val="24"/>
              </w:rPr>
              <w:lastRenderedPageBreak/>
              <w:t>1</w:t>
            </w:r>
            <w:r w:rsidR="008C02C2">
              <w:rPr>
                <w:rFonts w:ascii="Times New Roman" w:hAnsi="Times New Roman" w:cs="Times New Roman"/>
                <w:sz w:val="24"/>
                <w:szCs w:val="24"/>
              </w:rPr>
              <w:t> </w:t>
            </w:r>
            <w:r w:rsidR="000F474E">
              <w:rPr>
                <w:rFonts w:ascii="Times New Roman" w:hAnsi="Times New Roman" w:cs="Times New Roman"/>
                <w:sz w:val="24"/>
                <w:szCs w:val="24"/>
              </w:rPr>
              <w:t>357</w:t>
            </w:r>
            <w:r w:rsidR="008C02C2">
              <w:rPr>
                <w:rFonts w:ascii="Times New Roman" w:hAnsi="Times New Roman" w:cs="Times New Roman"/>
                <w:sz w:val="24"/>
                <w:szCs w:val="24"/>
              </w:rPr>
              <w:t> </w:t>
            </w:r>
            <w:r w:rsidR="000F474E">
              <w:rPr>
                <w:rFonts w:ascii="Times New Roman" w:hAnsi="Times New Roman" w:cs="Times New Roman"/>
                <w:sz w:val="24"/>
                <w:szCs w:val="24"/>
              </w:rPr>
              <w:t xml:space="preserve">590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bet būvuzraudzības nodrošināšanā uzvarēja SIA “P.M.G.”, kuras finanšu piedāvājums ir 32 664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w:t>
            </w:r>
            <w:r w:rsidR="000F474E" w:rsidRPr="00C87D94">
              <w:rPr>
                <w:rFonts w:ascii="Times New Roman" w:hAnsi="Times New Roman" w:cs="Times New Roman"/>
                <w:b/>
                <w:sz w:val="24"/>
                <w:szCs w:val="24"/>
              </w:rPr>
              <w:t xml:space="preserve">Kopējās objekta izmaksas ir 1 390 254 </w:t>
            </w:r>
            <w:r w:rsidR="000F474E"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29141D">
              <w:rPr>
                <w:rFonts w:ascii="Times New Roman" w:hAnsi="Times New Roman" w:cs="Times New Roman"/>
                <w:b/>
                <w:sz w:val="24"/>
                <w:szCs w:val="24"/>
              </w:rPr>
              <w:t xml:space="preserve">293 434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Pr>
                <w:rFonts w:ascii="Times New Roman" w:hAnsi="Times New Roman" w:cs="Times New Roman"/>
                <w:sz w:val="24"/>
                <w:szCs w:val="24"/>
              </w:rPr>
              <w:t xml:space="preserve"> </w:t>
            </w:r>
          </w:p>
          <w:p w14:paraId="16994254" w14:textId="77777777" w:rsidR="00A13939" w:rsidRDefault="00E04E41" w:rsidP="00607532">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8</w:t>
            </w:r>
            <w:r>
              <w:rPr>
                <w:rFonts w:ascii="Times New Roman" w:hAnsi="Times New Roman" w:cs="Times New Roman"/>
                <w:sz w:val="24"/>
                <w:szCs w:val="24"/>
              </w:rPr>
              <w:t xml:space="preserve">] </w:t>
            </w:r>
            <w:r w:rsidR="000F474E" w:rsidRPr="00C87D94">
              <w:rPr>
                <w:rFonts w:ascii="Times New Roman" w:hAnsi="Times New Roman" w:cs="Times New Roman"/>
                <w:b/>
                <w:i/>
                <w:sz w:val="24"/>
                <w:szCs w:val="24"/>
              </w:rPr>
              <w:t>Iecavā</w:t>
            </w:r>
            <w:r w:rsidR="000F474E" w:rsidRPr="000F474E">
              <w:rPr>
                <w:rFonts w:ascii="Times New Roman" w:hAnsi="Times New Roman" w:cs="Times New Roman"/>
                <w:sz w:val="24"/>
                <w:szCs w:val="24"/>
              </w:rPr>
              <w:t xml:space="preserve"> </w:t>
            </w:r>
            <w:r w:rsidR="0029141D">
              <w:rPr>
                <w:rFonts w:ascii="Times New Roman" w:hAnsi="Times New Roman" w:cs="Times New Roman"/>
                <w:sz w:val="24"/>
                <w:szCs w:val="24"/>
              </w:rPr>
              <w:t>s</w:t>
            </w:r>
            <w:r w:rsidR="000F474E">
              <w:rPr>
                <w:rFonts w:ascii="Times New Roman" w:hAnsi="Times New Roman" w:cs="Times New Roman"/>
                <w:sz w:val="24"/>
                <w:szCs w:val="24"/>
              </w:rPr>
              <w:t>askaņā ar veikto iepirkumu (</w:t>
            </w:r>
            <w:r w:rsidR="000F474E" w:rsidRPr="009E6A8A">
              <w:rPr>
                <w:rFonts w:ascii="Times New Roman" w:hAnsi="Times New Roman" w:cs="Times New Roman"/>
                <w:sz w:val="24"/>
                <w:szCs w:val="24"/>
              </w:rPr>
              <w:t>Iepirkuma identifikācijas Nr. IeM NVA 2021/35</w:t>
            </w:r>
            <w:r w:rsidR="000F474E">
              <w:rPr>
                <w:rFonts w:ascii="Times New Roman" w:hAnsi="Times New Roman" w:cs="Times New Roman"/>
                <w:sz w:val="24"/>
                <w:szCs w:val="24"/>
              </w:rPr>
              <w:t>) būvdarbu veikšanai uzvarēja SIA “RERE BŪVE”, kuras finanšu piedāvājums ir 1</w:t>
            </w:r>
            <w:r w:rsidR="0029141D">
              <w:rPr>
                <w:rFonts w:ascii="Times New Roman" w:hAnsi="Times New Roman" w:cs="Times New Roman"/>
                <w:sz w:val="24"/>
                <w:szCs w:val="24"/>
              </w:rPr>
              <w:t> </w:t>
            </w:r>
            <w:r w:rsidR="000F474E">
              <w:rPr>
                <w:rFonts w:ascii="Times New Roman" w:hAnsi="Times New Roman" w:cs="Times New Roman"/>
                <w:sz w:val="24"/>
                <w:szCs w:val="24"/>
              </w:rPr>
              <w:t>366</w:t>
            </w:r>
            <w:r w:rsidR="0029141D">
              <w:rPr>
                <w:rFonts w:ascii="Times New Roman" w:hAnsi="Times New Roman" w:cs="Times New Roman"/>
                <w:sz w:val="24"/>
                <w:szCs w:val="24"/>
              </w:rPr>
              <w:t> </w:t>
            </w:r>
            <w:r w:rsidR="000F474E">
              <w:rPr>
                <w:rFonts w:ascii="Times New Roman" w:hAnsi="Times New Roman" w:cs="Times New Roman"/>
                <w:sz w:val="24"/>
                <w:szCs w:val="24"/>
              </w:rPr>
              <w:t>80</w:t>
            </w:r>
            <w:r w:rsidR="0029141D">
              <w:rPr>
                <w:rFonts w:ascii="Times New Roman" w:hAnsi="Times New Roman" w:cs="Times New Roman"/>
                <w:sz w:val="24"/>
                <w:szCs w:val="24"/>
              </w:rPr>
              <w:t>6</w:t>
            </w:r>
            <w:r w:rsidR="000F474E">
              <w:rPr>
                <w:rFonts w:ascii="Times New Roman" w:hAnsi="Times New Roman" w:cs="Times New Roman"/>
                <w:sz w:val="24"/>
                <w:szCs w:val="24"/>
              </w:rPr>
              <w:t xml:space="preserve">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bet būvuzraudzības nodrošināšanā uzvarēja SIA “P.M.G.”, kuras finanšu piedāvājums ir 32 664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w:t>
            </w:r>
            <w:r w:rsidR="000F474E" w:rsidRPr="00C87D94">
              <w:rPr>
                <w:rFonts w:ascii="Times New Roman" w:hAnsi="Times New Roman" w:cs="Times New Roman"/>
                <w:b/>
                <w:sz w:val="24"/>
                <w:szCs w:val="24"/>
              </w:rPr>
              <w:t>Kopējās objekta izmaksas ir 1 3</w:t>
            </w:r>
            <w:r w:rsidR="00644C98" w:rsidRPr="00C87D94">
              <w:rPr>
                <w:rFonts w:ascii="Times New Roman" w:hAnsi="Times New Roman" w:cs="Times New Roman"/>
                <w:b/>
                <w:sz w:val="24"/>
                <w:szCs w:val="24"/>
              </w:rPr>
              <w:t>99</w:t>
            </w:r>
            <w:r w:rsidR="000F474E" w:rsidRPr="00C87D94">
              <w:rPr>
                <w:rFonts w:ascii="Times New Roman" w:hAnsi="Times New Roman" w:cs="Times New Roman"/>
                <w:b/>
                <w:sz w:val="24"/>
                <w:szCs w:val="24"/>
              </w:rPr>
              <w:t xml:space="preserve"> 47</w:t>
            </w:r>
            <w:r w:rsidR="0029141D">
              <w:rPr>
                <w:rFonts w:ascii="Times New Roman" w:hAnsi="Times New Roman" w:cs="Times New Roman"/>
                <w:b/>
                <w:sz w:val="24"/>
                <w:szCs w:val="24"/>
              </w:rPr>
              <w:t>0</w:t>
            </w:r>
            <w:r w:rsidR="000F474E" w:rsidRPr="00C87D94">
              <w:rPr>
                <w:rFonts w:ascii="Times New Roman" w:hAnsi="Times New Roman" w:cs="Times New Roman"/>
                <w:b/>
                <w:sz w:val="24"/>
                <w:szCs w:val="24"/>
              </w:rPr>
              <w:t xml:space="preserve"> </w:t>
            </w:r>
            <w:r w:rsidR="000F474E"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29141D">
              <w:rPr>
                <w:rFonts w:ascii="Times New Roman" w:hAnsi="Times New Roman" w:cs="Times New Roman"/>
                <w:b/>
                <w:sz w:val="24"/>
                <w:szCs w:val="24"/>
              </w:rPr>
              <w:t>295 277</w:t>
            </w:r>
            <w:r w:rsidR="00C76ED8">
              <w:rPr>
                <w:rFonts w:ascii="Times New Roman" w:hAnsi="Times New Roman" w:cs="Times New Roman"/>
                <w:b/>
                <w:sz w:val="24"/>
                <w:szCs w:val="24"/>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Pr>
                <w:rFonts w:ascii="Times New Roman" w:hAnsi="Times New Roman" w:cs="Times New Roman"/>
                <w:sz w:val="24"/>
                <w:szCs w:val="24"/>
              </w:rPr>
              <w:t xml:space="preserve"> </w:t>
            </w:r>
          </w:p>
          <w:p w14:paraId="16994255" w14:textId="77777777" w:rsidR="00A127F9" w:rsidRDefault="00141E55">
            <w:pPr>
              <w:ind w:firstLine="331"/>
              <w:jc w:val="both"/>
              <w:rPr>
                <w:rFonts w:ascii="Times New Roman" w:hAnsi="Times New Roman" w:cs="Times New Roman"/>
                <w:sz w:val="24"/>
                <w:szCs w:val="24"/>
              </w:rPr>
            </w:pPr>
            <w:r>
              <w:rPr>
                <w:rFonts w:ascii="Times New Roman" w:hAnsi="Times New Roman" w:cs="Times New Roman"/>
                <w:sz w:val="24"/>
                <w:szCs w:val="24"/>
              </w:rPr>
              <w:t>R</w:t>
            </w:r>
            <w:r w:rsidR="00F108B8" w:rsidRPr="00E10409">
              <w:rPr>
                <w:rFonts w:ascii="Times New Roman" w:hAnsi="Times New Roman" w:cs="Times New Roman"/>
                <w:sz w:val="24"/>
                <w:szCs w:val="24"/>
              </w:rPr>
              <w:t>īkojuma projekts paredz</w:t>
            </w:r>
            <w:r w:rsidR="00A127F9">
              <w:rPr>
                <w:rFonts w:ascii="Times New Roman" w:hAnsi="Times New Roman" w:cs="Times New Roman"/>
                <w:sz w:val="24"/>
                <w:szCs w:val="24"/>
              </w:rPr>
              <w:t>:</w:t>
            </w:r>
          </w:p>
          <w:p w14:paraId="16994256" w14:textId="77777777" w:rsidR="00A06629" w:rsidRDefault="00F108B8">
            <w:pPr>
              <w:ind w:firstLine="331"/>
              <w:jc w:val="both"/>
              <w:rPr>
                <w:rFonts w:ascii="Times New Roman" w:hAnsi="Times New Roman" w:cs="Times New Roman"/>
                <w:sz w:val="24"/>
                <w:szCs w:val="24"/>
              </w:rPr>
            </w:pPr>
            <w:r w:rsidRPr="00E10409">
              <w:rPr>
                <w:rFonts w:ascii="Times New Roman" w:hAnsi="Times New Roman" w:cs="Times New Roman"/>
                <w:sz w:val="24"/>
                <w:szCs w:val="24"/>
              </w:rPr>
              <w:t xml:space="preserve"> </w:t>
            </w:r>
            <w:r w:rsidR="00141E55">
              <w:rPr>
                <w:rFonts w:ascii="Times New Roman" w:hAnsi="Times New Roman" w:cs="Times New Roman"/>
                <w:sz w:val="24"/>
                <w:szCs w:val="24"/>
              </w:rPr>
              <w:t xml:space="preserve">1.palielināt finansējumu ar depo būvniecību saistītajiem izdevumiem par </w:t>
            </w:r>
            <w:r w:rsidR="00141E55" w:rsidRPr="008E2058">
              <w:rPr>
                <w:rFonts w:ascii="Times New Roman" w:hAnsi="Times New Roman" w:cs="Times New Roman"/>
                <w:sz w:val="24"/>
                <w:szCs w:val="24"/>
              </w:rPr>
              <w:t xml:space="preserve">679 395 </w:t>
            </w:r>
            <w:r w:rsidR="00141E55" w:rsidRPr="00114F57">
              <w:rPr>
                <w:rFonts w:ascii="Times New Roman" w:hAnsi="Times New Roman" w:cs="Times New Roman"/>
                <w:i/>
                <w:sz w:val="24"/>
                <w:szCs w:val="24"/>
              </w:rPr>
              <w:t>euro</w:t>
            </w:r>
            <w:r w:rsidR="00141E55" w:rsidRPr="008E2058">
              <w:rPr>
                <w:rFonts w:ascii="Times New Roman" w:hAnsi="Times New Roman" w:cs="Times New Roman"/>
                <w:sz w:val="24"/>
                <w:szCs w:val="24"/>
              </w:rPr>
              <w:t xml:space="preserve"> </w:t>
            </w:r>
            <w:r w:rsidR="00141E55">
              <w:rPr>
                <w:rFonts w:ascii="Times New Roman" w:hAnsi="Times New Roman" w:cs="Times New Roman"/>
                <w:sz w:val="24"/>
                <w:szCs w:val="24"/>
              </w:rPr>
              <w:t xml:space="preserve">(saskaņā ar rīkojumu Nr.497 piešķirts </w:t>
            </w:r>
            <w:r w:rsidR="0029141D" w:rsidRPr="0029141D">
              <w:rPr>
                <w:rFonts w:ascii="Times New Roman" w:hAnsi="Times New Roman" w:cs="Times New Roman"/>
                <w:sz w:val="24"/>
                <w:szCs w:val="24"/>
              </w:rPr>
              <w:t>1 910</w:t>
            </w:r>
            <w:r w:rsidR="006B0F95">
              <w:rPr>
                <w:rFonts w:ascii="Times New Roman" w:hAnsi="Times New Roman" w:cs="Times New Roman"/>
                <w:sz w:val="24"/>
                <w:szCs w:val="24"/>
              </w:rPr>
              <w:t> </w:t>
            </w:r>
            <w:r w:rsidR="0029141D" w:rsidRPr="0029141D">
              <w:rPr>
                <w:rFonts w:ascii="Times New Roman" w:hAnsi="Times New Roman" w:cs="Times New Roman"/>
                <w:sz w:val="24"/>
                <w:szCs w:val="24"/>
              </w:rPr>
              <w:t>236</w:t>
            </w:r>
            <w:r w:rsidR="006B0F95">
              <w:rPr>
                <w:rFonts w:ascii="Times New Roman" w:hAnsi="Times New Roman" w:cs="Times New Roman"/>
                <w:sz w:val="24"/>
                <w:szCs w:val="24"/>
              </w:rPr>
              <w:t xml:space="preserve"> </w:t>
            </w:r>
            <w:r w:rsidR="006B0F95" w:rsidRPr="00114F57">
              <w:rPr>
                <w:rFonts w:ascii="Times New Roman" w:hAnsi="Times New Roman" w:cs="Times New Roman"/>
                <w:i/>
                <w:sz w:val="24"/>
                <w:szCs w:val="24"/>
              </w:rPr>
              <w:t>euro</w:t>
            </w:r>
            <w:r w:rsidRPr="00E10409">
              <w:rPr>
                <w:rFonts w:ascii="Times New Roman" w:hAnsi="Times New Roman" w:cs="Times New Roman"/>
                <w:sz w:val="24"/>
                <w:szCs w:val="24"/>
              </w:rPr>
              <w:t xml:space="preserve"> </w:t>
            </w:r>
            <w:r w:rsidR="00141E55">
              <w:rPr>
                <w:rFonts w:ascii="Times New Roman" w:hAnsi="Times New Roman" w:cs="Times New Roman"/>
                <w:sz w:val="24"/>
                <w:szCs w:val="24"/>
              </w:rPr>
              <w:t xml:space="preserve">, nepieciešams </w:t>
            </w:r>
            <w:r w:rsidR="0029141D" w:rsidRPr="0029141D">
              <w:rPr>
                <w:rFonts w:ascii="Times New Roman" w:hAnsi="Times New Roman" w:cs="Times New Roman"/>
                <w:sz w:val="24"/>
                <w:szCs w:val="24"/>
              </w:rPr>
              <w:t>2 589 6</w:t>
            </w:r>
            <w:r w:rsidR="00135CAB">
              <w:rPr>
                <w:rFonts w:ascii="Times New Roman" w:hAnsi="Times New Roman" w:cs="Times New Roman"/>
                <w:sz w:val="24"/>
                <w:szCs w:val="24"/>
              </w:rPr>
              <w:t>31</w:t>
            </w:r>
            <w:r w:rsidR="006B0F95" w:rsidRPr="00C33E95">
              <w:rPr>
                <w:rFonts w:ascii="Times New Roman" w:hAnsi="Times New Roman" w:cs="Times New Roman"/>
                <w:i/>
                <w:sz w:val="24"/>
                <w:szCs w:val="24"/>
              </w:rPr>
              <w:t xml:space="preserve"> euro</w:t>
            </w:r>
            <w:r w:rsidRPr="00E10409">
              <w:rPr>
                <w:rFonts w:ascii="Times New Roman" w:hAnsi="Times New Roman" w:cs="Times New Roman"/>
                <w:sz w:val="24"/>
                <w:szCs w:val="24"/>
              </w:rPr>
              <w:t>.</w:t>
            </w:r>
          </w:p>
          <w:p w14:paraId="16994257" w14:textId="77777777" w:rsidR="00A127F9" w:rsidRPr="00114F57" w:rsidRDefault="00A127F9" w:rsidP="00114F57">
            <w:pPr>
              <w:ind w:firstLine="331"/>
              <w:jc w:val="both"/>
              <w:rPr>
                <w:sz w:val="24"/>
                <w:szCs w:val="24"/>
              </w:rPr>
            </w:pPr>
            <w:r>
              <w:rPr>
                <w:sz w:val="28"/>
                <w:szCs w:val="28"/>
              </w:rPr>
              <w:t xml:space="preserve">     </w:t>
            </w:r>
            <w:r w:rsidRPr="00114F57">
              <w:rPr>
                <w:rFonts w:ascii="Times New Roman" w:hAnsi="Times New Roman" w:cs="Times New Roman"/>
                <w:sz w:val="24"/>
                <w:szCs w:val="24"/>
              </w:rPr>
              <w:t xml:space="preserve">2. </w:t>
            </w:r>
            <w:r w:rsidR="00141E55">
              <w:rPr>
                <w:rFonts w:ascii="Times New Roman" w:hAnsi="Times New Roman" w:cs="Times New Roman"/>
                <w:sz w:val="24"/>
                <w:szCs w:val="24"/>
              </w:rPr>
              <w:t xml:space="preserve">Uzdevumu </w:t>
            </w:r>
            <w:r w:rsidRPr="00114F57">
              <w:rPr>
                <w:rFonts w:ascii="Times New Roman" w:hAnsi="Times New Roman" w:cs="Times New Roman"/>
                <w:sz w:val="24"/>
                <w:szCs w:val="24"/>
              </w:rPr>
              <w:t xml:space="preserve">Iekšlietu ministrijai sagatavot un normatīvajos aktos noteiktajā kārtībā iesniegt Finanšu ministrijā pieprasījumu par </w:t>
            </w:r>
            <w:r w:rsidR="00141E55">
              <w:rPr>
                <w:rFonts w:ascii="Times New Roman" w:hAnsi="Times New Roman" w:cs="Times New Roman"/>
                <w:sz w:val="24"/>
                <w:szCs w:val="24"/>
              </w:rPr>
              <w:t xml:space="preserve">papildu </w:t>
            </w:r>
            <w:r w:rsidRPr="00114F57">
              <w:rPr>
                <w:rFonts w:ascii="Times New Roman" w:hAnsi="Times New Roman" w:cs="Times New Roman"/>
                <w:sz w:val="24"/>
                <w:szCs w:val="24"/>
              </w:rPr>
              <w:t xml:space="preserve">līdzekļu piešķiršanu 679 395 </w:t>
            </w:r>
            <w:r w:rsidRPr="00114F57">
              <w:rPr>
                <w:rFonts w:ascii="Times New Roman" w:hAnsi="Times New Roman" w:cs="Times New Roman"/>
                <w:i/>
                <w:sz w:val="24"/>
                <w:szCs w:val="24"/>
              </w:rPr>
              <w:t>euro</w:t>
            </w:r>
            <w:r w:rsidRPr="00114F57">
              <w:rPr>
                <w:rFonts w:ascii="Times New Roman" w:hAnsi="Times New Roman" w:cs="Times New Roman"/>
                <w:sz w:val="24"/>
                <w:szCs w:val="24"/>
              </w:rPr>
              <w:t xml:space="preserve"> apmērā.</w:t>
            </w:r>
          </w:p>
          <w:p w14:paraId="16994258" w14:textId="77777777" w:rsidR="00A127F9" w:rsidRPr="0029141D" w:rsidRDefault="00A127F9" w:rsidP="00141E55">
            <w:pPr>
              <w:ind w:firstLine="331"/>
              <w:jc w:val="both"/>
              <w:rPr>
                <w:rFonts w:ascii="Times New Roman" w:hAnsi="Times New Roman" w:cs="Times New Roman"/>
                <w:sz w:val="24"/>
                <w:szCs w:val="24"/>
              </w:rPr>
            </w:pPr>
            <w:r w:rsidRPr="00114F57">
              <w:rPr>
                <w:rFonts w:ascii="Times New Roman" w:hAnsi="Times New Roman" w:cs="Times New Roman"/>
                <w:sz w:val="24"/>
                <w:szCs w:val="24"/>
              </w:rPr>
              <w:t xml:space="preserve">     3. </w:t>
            </w:r>
            <w:r w:rsidR="00141E55">
              <w:rPr>
                <w:rFonts w:ascii="Times New Roman" w:hAnsi="Times New Roman" w:cs="Times New Roman"/>
                <w:sz w:val="24"/>
                <w:szCs w:val="24"/>
              </w:rPr>
              <w:t>Uzdevumu f</w:t>
            </w:r>
            <w:r w:rsidRPr="00114F57">
              <w:rPr>
                <w:rFonts w:ascii="Times New Roman" w:hAnsi="Times New Roman" w:cs="Times New Roman"/>
                <w:sz w:val="24"/>
                <w:szCs w:val="24"/>
              </w:rPr>
              <w:t xml:space="preserve">inanšu ministram normatīvajos aktos noteiktajā kārtībā informēt Saeimas Budžeta un finanšu (nodokļu) komisiju par </w:t>
            </w:r>
            <w:r w:rsidR="00141E55">
              <w:rPr>
                <w:rFonts w:ascii="Times New Roman" w:hAnsi="Times New Roman" w:cs="Times New Roman"/>
                <w:sz w:val="24"/>
                <w:szCs w:val="24"/>
              </w:rPr>
              <w:t xml:space="preserve">attiecīgajām </w:t>
            </w:r>
            <w:r w:rsidRPr="00114F57">
              <w:rPr>
                <w:rFonts w:ascii="Times New Roman" w:hAnsi="Times New Roman" w:cs="Times New Roman"/>
                <w:sz w:val="24"/>
                <w:szCs w:val="24"/>
              </w:rPr>
              <w:t>apropriācijas izmaiņām un, ja Saeimas Budžeta un finanšu (nodokļu) komisija piecu darbdienu laikā pēc attiecīgās informācijas saņemšanas nav izteikusi iebildumus, veikt apropriācijas izmaiņas.</w:t>
            </w:r>
          </w:p>
        </w:tc>
      </w:tr>
      <w:tr w:rsidR="00A06629" w:rsidRPr="00E16F48" w14:paraId="1699425D" w14:textId="77777777" w:rsidTr="007A2CF1">
        <w:trPr>
          <w:trHeight w:val="465"/>
        </w:trPr>
        <w:tc>
          <w:tcPr>
            <w:tcW w:w="250" w:type="pct"/>
            <w:tcBorders>
              <w:bottom w:val="single" w:sz="4" w:space="0" w:color="auto"/>
            </w:tcBorders>
            <w:hideMark/>
          </w:tcPr>
          <w:p w14:paraId="1699425A" w14:textId="77777777" w:rsidR="00A06629" w:rsidRPr="00E16F48" w:rsidRDefault="00A06629" w:rsidP="007A2CF1">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3.</w:t>
            </w:r>
          </w:p>
        </w:tc>
        <w:tc>
          <w:tcPr>
            <w:tcW w:w="1156" w:type="pct"/>
            <w:tcBorders>
              <w:bottom w:val="single" w:sz="4" w:space="0" w:color="auto"/>
            </w:tcBorders>
            <w:hideMark/>
          </w:tcPr>
          <w:p w14:paraId="1699425B"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595" w:type="pct"/>
            <w:tcBorders>
              <w:bottom w:val="single" w:sz="4" w:space="0" w:color="auto"/>
            </w:tcBorders>
            <w:hideMark/>
          </w:tcPr>
          <w:p w14:paraId="1699425C" w14:textId="77777777" w:rsidR="00A06629" w:rsidRPr="00E16F48" w:rsidRDefault="008E1D56" w:rsidP="007A2CF1">
            <w:pP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Iekšlietu ministrija, Nodrošinājuma valsts aģentūra.</w:t>
            </w:r>
          </w:p>
        </w:tc>
      </w:tr>
      <w:tr w:rsidR="00A06629" w:rsidRPr="00E16F48" w14:paraId="16994261" w14:textId="77777777" w:rsidTr="007A2CF1">
        <w:tc>
          <w:tcPr>
            <w:tcW w:w="250" w:type="pct"/>
            <w:tcBorders>
              <w:bottom w:val="single" w:sz="4" w:space="0" w:color="auto"/>
            </w:tcBorders>
            <w:hideMark/>
          </w:tcPr>
          <w:p w14:paraId="1699425E" w14:textId="77777777" w:rsidR="00A06629" w:rsidRPr="00E16F48" w:rsidRDefault="00A06629" w:rsidP="007A2CF1">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1156" w:type="pct"/>
            <w:tcBorders>
              <w:bottom w:val="single" w:sz="4" w:space="0" w:color="auto"/>
            </w:tcBorders>
            <w:hideMark/>
          </w:tcPr>
          <w:p w14:paraId="1699425F"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3595" w:type="pct"/>
            <w:tcBorders>
              <w:bottom w:val="single" w:sz="4" w:space="0" w:color="auto"/>
            </w:tcBorders>
            <w:hideMark/>
          </w:tcPr>
          <w:p w14:paraId="16994260"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p>
        </w:tc>
      </w:tr>
      <w:tr w:rsidR="00A06629" w:rsidRPr="00E16F48" w14:paraId="16994265" w14:textId="77777777" w:rsidTr="007A2CF1">
        <w:tc>
          <w:tcPr>
            <w:tcW w:w="250" w:type="pct"/>
            <w:tcBorders>
              <w:top w:val="single" w:sz="4" w:space="0" w:color="auto"/>
              <w:left w:val="nil"/>
              <w:bottom w:val="nil"/>
              <w:right w:val="nil"/>
            </w:tcBorders>
          </w:tcPr>
          <w:p w14:paraId="16994262" w14:textId="77777777" w:rsidR="00A06629" w:rsidRPr="00E16F48" w:rsidRDefault="00A06629" w:rsidP="007A2CF1">
            <w:pPr>
              <w:jc w:val="center"/>
              <w:rPr>
                <w:rFonts w:ascii="Times New Roman" w:eastAsia="Times New Roman" w:hAnsi="Times New Roman" w:cs="Times New Roman"/>
                <w:sz w:val="24"/>
                <w:szCs w:val="24"/>
                <w:lang w:eastAsia="lv-LV"/>
              </w:rPr>
            </w:pPr>
          </w:p>
        </w:tc>
        <w:tc>
          <w:tcPr>
            <w:tcW w:w="1156" w:type="pct"/>
            <w:tcBorders>
              <w:top w:val="single" w:sz="4" w:space="0" w:color="auto"/>
              <w:left w:val="nil"/>
              <w:bottom w:val="nil"/>
              <w:right w:val="nil"/>
            </w:tcBorders>
          </w:tcPr>
          <w:p w14:paraId="16994263" w14:textId="77777777" w:rsidR="00A06629" w:rsidRPr="00E16F48" w:rsidRDefault="00A06629" w:rsidP="007A2CF1">
            <w:pPr>
              <w:rPr>
                <w:rFonts w:ascii="Times New Roman" w:eastAsia="Times New Roman" w:hAnsi="Times New Roman" w:cs="Times New Roman"/>
                <w:sz w:val="24"/>
                <w:szCs w:val="24"/>
                <w:lang w:eastAsia="lv-LV"/>
              </w:rPr>
            </w:pPr>
          </w:p>
        </w:tc>
        <w:tc>
          <w:tcPr>
            <w:tcW w:w="3595" w:type="pct"/>
            <w:tcBorders>
              <w:top w:val="single" w:sz="4" w:space="0" w:color="auto"/>
              <w:left w:val="nil"/>
              <w:bottom w:val="nil"/>
              <w:right w:val="nil"/>
            </w:tcBorders>
          </w:tcPr>
          <w:p w14:paraId="16994264" w14:textId="77777777" w:rsidR="00A06629" w:rsidRPr="00E16F48" w:rsidRDefault="00A06629" w:rsidP="007A2CF1">
            <w:pPr>
              <w:rPr>
                <w:rFonts w:ascii="Times New Roman" w:eastAsia="Times New Roman" w:hAnsi="Times New Roman" w:cs="Times New Roman"/>
                <w:sz w:val="24"/>
                <w:szCs w:val="24"/>
                <w:lang w:eastAsia="lv-LV"/>
              </w:rPr>
            </w:pPr>
          </w:p>
        </w:tc>
      </w:tr>
    </w:tbl>
    <w:p w14:paraId="16994266" w14:textId="77777777" w:rsidR="00A06629" w:rsidRPr="00E16F48" w:rsidRDefault="00A06629" w:rsidP="00A06629">
      <w:pPr>
        <w:spacing w:after="0" w:line="240" w:lineRule="auto"/>
        <w:rPr>
          <w:rFonts w:ascii="Times New Roman" w:eastAsia="Times New Roman" w:hAnsi="Times New Roman" w:cs="Times New Roman"/>
          <w:vanish/>
          <w:sz w:val="24"/>
          <w:szCs w:val="24"/>
          <w:lang w:eastAsia="lv-LV"/>
        </w:rPr>
      </w:pPr>
    </w:p>
    <w:p w14:paraId="16994267" w14:textId="77777777" w:rsidR="00A06629" w:rsidRPr="00E16F48" w:rsidRDefault="00A06629" w:rsidP="00A06629">
      <w:pPr>
        <w:spacing w:after="0" w:line="240" w:lineRule="auto"/>
        <w:jc w:val="center"/>
        <w:rPr>
          <w:rFonts w:ascii="Times New Roman" w:eastAsia="Times New Roman" w:hAnsi="Times New Roman" w:cs="Times New Roman"/>
          <w:vanish/>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A06629" w:rsidRPr="00E16F48" w14:paraId="16994269" w14:textId="77777777" w:rsidTr="007A2CF1">
        <w:trPr>
          <w:trHeight w:val="555"/>
        </w:trPr>
        <w:tc>
          <w:tcPr>
            <w:tcW w:w="5000" w:type="pct"/>
            <w:tcBorders>
              <w:bottom w:val="single" w:sz="4" w:space="0" w:color="auto"/>
            </w:tcBorders>
            <w:hideMark/>
          </w:tcPr>
          <w:p w14:paraId="16994268" w14:textId="77777777" w:rsidR="00A06629" w:rsidRPr="00E16F48" w:rsidRDefault="00A06629" w:rsidP="007A2CF1">
            <w:pPr>
              <w:spacing w:before="100" w:beforeAutospacing="1" w:after="100" w:afterAutospacing="1"/>
              <w:ind w:firstLine="300"/>
              <w:jc w:val="center"/>
              <w:rPr>
                <w:rFonts w:ascii="Times New Roman" w:eastAsia="Times New Roman" w:hAnsi="Times New Roman" w:cs="Times New Roman"/>
                <w:b/>
                <w:bCs/>
                <w:sz w:val="24"/>
                <w:szCs w:val="24"/>
                <w:lang w:eastAsia="lv-LV"/>
              </w:rPr>
            </w:pPr>
            <w:r w:rsidRPr="00E16F48">
              <w:rPr>
                <w:rFonts w:ascii="Times New Roman" w:hAnsi="Times New Roman" w:cs="Times New Roman"/>
                <w:sz w:val="24"/>
                <w:szCs w:val="24"/>
              </w:rPr>
              <w:br w:type="page"/>
            </w:r>
            <w:r w:rsidRPr="00E16F4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06629" w:rsidRPr="00E16F48" w14:paraId="1699426B" w14:textId="77777777" w:rsidTr="007A2CF1">
        <w:trPr>
          <w:trHeight w:val="388"/>
        </w:trPr>
        <w:tc>
          <w:tcPr>
            <w:tcW w:w="5000" w:type="pct"/>
            <w:tcBorders>
              <w:bottom w:val="single" w:sz="4" w:space="0" w:color="auto"/>
            </w:tcBorders>
          </w:tcPr>
          <w:p w14:paraId="1699426A" w14:textId="77777777" w:rsidR="00A06629" w:rsidRPr="00E16F48" w:rsidRDefault="00A06629" w:rsidP="007A2CF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A06629" w:rsidRPr="00E16F48" w14:paraId="1699426D" w14:textId="77777777" w:rsidTr="007A2CF1">
        <w:trPr>
          <w:trHeight w:val="388"/>
        </w:trPr>
        <w:tc>
          <w:tcPr>
            <w:tcW w:w="5000" w:type="pct"/>
            <w:tcBorders>
              <w:top w:val="single" w:sz="4" w:space="0" w:color="auto"/>
              <w:left w:val="nil"/>
              <w:bottom w:val="nil"/>
              <w:right w:val="nil"/>
            </w:tcBorders>
          </w:tcPr>
          <w:p w14:paraId="1699426C" w14:textId="77777777" w:rsidR="00A06629" w:rsidRPr="00E16F48" w:rsidRDefault="00A06629" w:rsidP="007A2CF1">
            <w:pPr>
              <w:ind w:firstLine="338"/>
              <w:jc w:val="center"/>
              <w:rPr>
                <w:rFonts w:ascii="Times New Roman" w:eastAsia="Times New Roman" w:hAnsi="Times New Roman" w:cs="Times New Roman"/>
                <w:sz w:val="24"/>
                <w:szCs w:val="24"/>
                <w:lang w:eastAsia="lv-LV"/>
              </w:rPr>
            </w:pPr>
          </w:p>
        </w:tc>
      </w:tr>
    </w:tbl>
    <w:tbl>
      <w:tblPr>
        <w:tblW w:w="524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76"/>
        <w:gridCol w:w="1138"/>
        <w:gridCol w:w="1279"/>
        <w:gridCol w:w="849"/>
        <w:gridCol w:w="1134"/>
        <w:gridCol w:w="851"/>
        <w:gridCol w:w="992"/>
        <w:gridCol w:w="982"/>
      </w:tblGrid>
      <w:tr w:rsidR="00A06629" w:rsidRPr="00E16F48" w14:paraId="1699426F" w14:textId="77777777" w:rsidTr="00312413">
        <w:trPr>
          <w:trHeight w:val="360"/>
        </w:trPr>
        <w:tc>
          <w:tcPr>
            <w:tcW w:w="5000" w:type="pct"/>
            <w:gridSpan w:val="8"/>
            <w:vAlign w:val="center"/>
            <w:hideMark/>
          </w:tcPr>
          <w:p w14:paraId="1699426E" w14:textId="77777777" w:rsidR="00A06629" w:rsidRPr="00E16F48" w:rsidRDefault="00A06629" w:rsidP="007A2CF1">
            <w:pPr>
              <w:spacing w:after="0" w:line="24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III. Tiesību akta projekta ietekme uz valsts budžetu un pašvaldību budžetiem</w:t>
            </w:r>
          </w:p>
        </w:tc>
      </w:tr>
      <w:tr w:rsidR="00A06629" w:rsidRPr="00E16F48" w14:paraId="16994273" w14:textId="77777777" w:rsidTr="006B0F95">
        <w:tblPrEx>
          <w:tblCellMar>
            <w:top w:w="28" w:type="dxa"/>
            <w:left w:w="28" w:type="dxa"/>
            <w:bottom w:w="28" w:type="dxa"/>
            <w:right w:w="28" w:type="dxa"/>
          </w:tblCellMar>
        </w:tblPrEx>
        <w:trPr>
          <w:cantSplit/>
        </w:trPr>
        <w:tc>
          <w:tcPr>
            <w:tcW w:w="1197" w:type="pct"/>
            <w:vMerge w:val="restart"/>
            <w:shd w:val="clear" w:color="auto" w:fill="FFFFFF"/>
            <w:vAlign w:val="center"/>
          </w:tcPr>
          <w:p w14:paraId="16994270"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Rādītāji</w:t>
            </w:r>
          </w:p>
        </w:tc>
        <w:tc>
          <w:tcPr>
            <w:tcW w:w="1272" w:type="pct"/>
            <w:gridSpan w:val="2"/>
            <w:vMerge w:val="restart"/>
            <w:shd w:val="clear" w:color="auto" w:fill="FFFFFF"/>
            <w:vAlign w:val="center"/>
            <w:hideMark/>
          </w:tcPr>
          <w:p w14:paraId="16994271" w14:textId="77777777"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w:t>
            </w:r>
            <w:r w:rsidR="00644C98">
              <w:rPr>
                <w:rFonts w:ascii="Times New Roman" w:eastAsia="Times New Roman" w:hAnsi="Times New Roman" w:cs="Times New Roman"/>
                <w:sz w:val="24"/>
                <w:szCs w:val="24"/>
                <w:lang w:eastAsia="lv-LV"/>
              </w:rPr>
              <w:t>21</w:t>
            </w:r>
            <w:r w:rsidRPr="00E16F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c>
          <w:tcPr>
            <w:tcW w:w="2531" w:type="pct"/>
            <w:gridSpan w:val="5"/>
            <w:shd w:val="clear" w:color="auto" w:fill="FFFFFF"/>
            <w:vAlign w:val="center"/>
            <w:hideMark/>
          </w:tcPr>
          <w:p w14:paraId="16994272"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Turpmākie trīs gadi (</w:t>
            </w:r>
            <w:r w:rsidRPr="00E16F48">
              <w:rPr>
                <w:rFonts w:ascii="Times New Roman" w:eastAsia="Times New Roman" w:hAnsi="Times New Roman" w:cs="Times New Roman"/>
                <w:i/>
                <w:sz w:val="24"/>
                <w:szCs w:val="24"/>
                <w:lang w:eastAsia="lv-LV"/>
              </w:rPr>
              <w:t>euro</w:t>
            </w:r>
            <w:r w:rsidRPr="00E16F48">
              <w:rPr>
                <w:rFonts w:ascii="Times New Roman" w:eastAsia="Times New Roman" w:hAnsi="Times New Roman" w:cs="Times New Roman"/>
                <w:sz w:val="24"/>
                <w:szCs w:val="24"/>
                <w:lang w:eastAsia="lv-LV"/>
              </w:rPr>
              <w:t>)</w:t>
            </w:r>
          </w:p>
        </w:tc>
      </w:tr>
      <w:tr w:rsidR="00A06629" w:rsidRPr="00E16F48" w14:paraId="16994279" w14:textId="77777777" w:rsidTr="006B0F95">
        <w:tblPrEx>
          <w:tblCellMar>
            <w:top w:w="28" w:type="dxa"/>
            <w:left w:w="28" w:type="dxa"/>
            <w:bottom w:w="28" w:type="dxa"/>
            <w:right w:w="28" w:type="dxa"/>
          </w:tblCellMar>
        </w:tblPrEx>
        <w:trPr>
          <w:cantSplit/>
        </w:trPr>
        <w:tc>
          <w:tcPr>
            <w:tcW w:w="1197" w:type="pct"/>
            <w:vMerge/>
            <w:shd w:val="clear" w:color="auto" w:fill="auto"/>
            <w:vAlign w:val="center"/>
            <w:hideMark/>
          </w:tcPr>
          <w:p w14:paraId="16994274" w14:textId="77777777" w:rsidR="00A06629" w:rsidRPr="00E16F48" w:rsidRDefault="00A06629" w:rsidP="007A2CF1">
            <w:pPr>
              <w:spacing w:after="0" w:line="240" w:lineRule="auto"/>
              <w:jc w:val="both"/>
              <w:rPr>
                <w:rFonts w:ascii="Times New Roman" w:eastAsia="Times New Roman" w:hAnsi="Times New Roman" w:cs="Times New Roman"/>
                <w:sz w:val="24"/>
                <w:szCs w:val="24"/>
                <w:lang w:eastAsia="lv-LV"/>
              </w:rPr>
            </w:pPr>
          </w:p>
        </w:tc>
        <w:tc>
          <w:tcPr>
            <w:tcW w:w="1272" w:type="pct"/>
            <w:gridSpan w:val="2"/>
            <w:vMerge/>
            <w:shd w:val="clear" w:color="auto" w:fill="auto"/>
            <w:vAlign w:val="center"/>
            <w:hideMark/>
          </w:tcPr>
          <w:p w14:paraId="16994275" w14:textId="77777777" w:rsidR="00A06629" w:rsidRPr="00E16F48" w:rsidRDefault="00A06629" w:rsidP="007A2CF1">
            <w:pPr>
              <w:spacing w:after="0" w:line="240" w:lineRule="auto"/>
              <w:jc w:val="both"/>
              <w:rPr>
                <w:rFonts w:ascii="Times New Roman" w:eastAsia="Times New Roman" w:hAnsi="Times New Roman" w:cs="Times New Roman"/>
                <w:sz w:val="24"/>
                <w:szCs w:val="24"/>
                <w:lang w:eastAsia="lv-LV"/>
              </w:rPr>
            </w:pPr>
          </w:p>
        </w:tc>
        <w:tc>
          <w:tcPr>
            <w:tcW w:w="1044" w:type="pct"/>
            <w:gridSpan w:val="2"/>
            <w:shd w:val="clear" w:color="auto" w:fill="FFFFFF"/>
            <w:vAlign w:val="center"/>
            <w:hideMark/>
          </w:tcPr>
          <w:p w14:paraId="16994276" w14:textId="77777777"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644C98">
              <w:rPr>
                <w:rFonts w:ascii="Times New Roman" w:eastAsia="Times New Roman" w:hAnsi="Times New Roman" w:cs="Times New Roman"/>
                <w:sz w:val="24"/>
                <w:szCs w:val="24"/>
                <w:lang w:eastAsia="lv-LV"/>
              </w:rPr>
              <w:t>2</w:t>
            </w:r>
          </w:p>
        </w:tc>
        <w:tc>
          <w:tcPr>
            <w:tcW w:w="970" w:type="pct"/>
            <w:gridSpan w:val="2"/>
            <w:shd w:val="clear" w:color="auto" w:fill="FFFFFF"/>
            <w:vAlign w:val="center"/>
            <w:hideMark/>
          </w:tcPr>
          <w:p w14:paraId="16994277" w14:textId="77777777"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3</w:t>
            </w:r>
          </w:p>
        </w:tc>
        <w:tc>
          <w:tcPr>
            <w:tcW w:w="518" w:type="pct"/>
            <w:shd w:val="clear" w:color="auto" w:fill="FFFFFF"/>
            <w:vAlign w:val="center"/>
            <w:hideMark/>
          </w:tcPr>
          <w:p w14:paraId="16994278" w14:textId="77777777"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4</w:t>
            </w:r>
          </w:p>
        </w:tc>
      </w:tr>
      <w:tr w:rsidR="00A06629" w:rsidRPr="00E16F48" w14:paraId="16994282" w14:textId="77777777" w:rsidTr="006B0F95">
        <w:tblPrEx>
          <w:tblCellMar>
            <w:top w:w="28" w:type="dxa"/>
            <w:left w:w="28" w:type="dxa"/>
            <w:bottom w:w="28" w:type="dxa"/>
            <w:right w:w="28" w:type="dxa"/>
          </w:tblCellMar>
        </w:tblPrEx>
        <w:trPr>
          <w:cantSplit/>
        </w:trPr>
        <w:tc>
          <w:tcPr>
            <w:tcW w:w="1197" w:type="pct"/>
            <w:vMerge/>
            <w:shd w:val="clear" w:color="auto" w:fill="auto"/>
            <w:vAlign w:val="center"/>
            <w:hideMark/>
          </w:tcPr>
          <w:p w14:paraId="1699427A" w14:textId="77777777" w:rsidR="00A06629" w:rsidRPr="00E16F48" w:rsidRDefault="00A06629" w:rsidP="007A2CF1">
            <w:pPr>
              <w:spacing w:after="0" w:line="240" w:lineRule="auto"/>
              <w:jc w:val="both"/>
              <w:rPr>
                <w:rFonts w:ascii="Times New Roman" w:eastAsia="Times New Roman" w:hAnsi="Times New Roman" w:cs="Times New Roman"/>
                <w:sz w:val="24"/>
                <w:szCs w:val="24"/>
                <w:lang w:eastAsia="lv-LV"/>
              </w:rPr>
            </w:pPr>
          </w:p>
        </w:tc>
        <w:tc>
          <w:tcPr>
            <w:tcW w:w="599" w:type="pct"/>
            <w:shd w:val="clear" w:color="auto" w:fill="FFFFFF"/>
            <w:vAlign w:val="center"/>
            <w:hideMark/>
          </w:tcPr>
          <w:p w14:paraId="1699427B"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valsts budžetu kārtējam gadam</w:t>
            </w:r>
          </w:p>
        </w:tc>
        <w:tc>
          <w:tcPr>
            <w:tcW w:w="673" w:type="pct"/>
            <w:shd w:val="clear" w:color="auto" w:fill="FFFFFF"/>
            <w:vAlign w:val="center"/>
            <w:hideMark/>
          </w:tcPr>
          <w:p w14:paraId="1699427C"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kārtējā gadā, salīdzinot ar valsts budžetu kārtējam gadam</w:t>
            </w:r>
          </w:p>
        </w:tc>
        <w:tc>
          <w:tcPr>
            <w:tcW w:w="447" w:type="pct"/>
            <w:shd w:val="clear" w:color="auto" w:fill="FFFFFF"/>
            <w:vAlign w:val="center"/>
            <w:hideMark/>
          </w:tcPr>
          <w:p w14:paraId="1699427D"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97" w:type="pct"/>
            <w:shd w:val="clear" w:color="auto" w:fill="FFFFFF"/>
            <w:vAlign w:val="center"/>
            <w:hideMark/>
          </w:tcPr>
          <w:p w14:paraId="1699427E" w14:textId="77777777"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E16F48">
              <w:rPr>
                <w:rFonts w:ascii="Times New Roman" w:eastAsia="Times New Roman" w:hAnsi="Times New Roman" w:cs="Times New Roman"/>
                <w:sz w:val="24"/>
                <w:szCs w:val="24"/>
                <w:lang w:eastAsia="lv-LV"/>
              </w:rPr>
              <w:t xml:space="preserve"> gadam</w:t>
            </w:r>
          </w:p>
        </w:tc>
        <w:tc>
          <w:tcPr>
            <w:tcW w:w="448" w:type="pct"/>
            <w:shd w:val="clear" w:color="auto" w:fill="FFFFFF"/>
            <w:vAlign w:val="center"/>
            <w:hideMark/>
          </w:tcPr>
          <w:p w14:paraId="1699427F"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22" w:type="pct"/>
            <w:shd w:val="clear" w:color="auto" w:fill="FFFFFF"/>
            <w:vAlign w:val="center"/>
            <w:hideMark/>
          </w:tcPr>
          <w:p w14:paraId="16994280" w14:textId="77777777"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E16F48">
              <w:rPr>
                <w:rFonts w:ascii="Times New Roman" w:eastAsia="Times New Roman" w:hAnsi="Times New Roman" w:cs="Times New Roman"/>
                <w:sz w:val="24"/>
                <w:szCs w:val="24"/>
                <w:lang w:eastAsia="lv-LV"/>
              </w:rPr>
              <w:t xml:space="preserve"> gadam</w:t>
            </w:r>
          </w:p>
        </w:tc>
        <w:tc>
          <w:tcPr>
            <w:tcW w:w="518" w:type="pct"/>
            <w:shd w:val="clear" w:color="auto" w:fill="FFFFFF"/>
            <w:vAlign w:val="center"/>
            <w:hideMark/>
          </w:tcPr>
          <w:p w14:paraId="16994281" w14:textId="77777777"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sidRPr="00E16F48">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E16F48">
              <w:rPr>
                <w:rFonts w:ascii="Times New Roman" w:eastAsia="Times New Roman" w:hAnsi="Times New Roman" w:cs="Times New Roman"/>
                <w:sz w:val="24"/>
                <w:szCs w:val="24"/>
                <w:lang w:eastAsia="lv-LV"/>
              </w:rPr>
              <w:t xml:space="preserve"> gadam</w:t>
            </w:r>
          </w:p>
        </w:tc>
      </w:tr>
      <w:tr w:rsidR="00A06629" w:rsidRPr="00E16F48" w14:paraId="1699428B" w14:textId="77777777" w:rsidTr="006B0F95">
        <w:tblPrEx>
          <w:tblCellMar>
            <w:top w:w="28" w:type="dxa"/>
            <w:left w:w="28" w:type="dxa"/>
            <w:bottom w:w="28" w:type="dxa"/>
            <w:right w:w="28" w:type="dxa"/>
          </w:tblCellMar>
        </w:tblPrEx>
        <w:trPr>
          <w:cantSplit/>
        </w:trPr>
        <w:tc>
          <w:tcPr>
            <w:tcW w:w="1197" w:type="pct"/>
            <w:shd w:val="clear" w:color="auto" w:fill="FFFFFF"/>
            <w:vAlign w:val="center"/>
            <w:hideMark/>
          </w:tcPr>
          <w:p w14:paraId="16994283"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599" w:type="pct"/>
            <w:shd w:val="clear" w:color="auto" w:fill="FFFFFF"/>
            <w:vAlign w:val="center"/>
            <w:hideMark/>
          </w:tcPr>
          <w:p w14:paraId="16994284"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673" w:type="pct"/>
            <w:shd w:val="clear" w:color="auto" w:fill="FFFFFF"/>
            <w:vAlign w:val="center"/>
            <w:hideMark/>
          </w:tcPr>
          <w:p w14:paraId="16994285"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447" w:type="pct"/>
            <w:shd w:val="clear" w:color="auto" w:fill="FFFFFF"/>
            <w:vAlign w:val="center"/>
            <w:hideMark/>
          </w:tcPr>
          <w:p w14:paraId="16994286"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597" w:type="pct"/>
            <w:shd w:val="clear" w:color="auto" w:fill="FFFFFF"/>
            <w:vAlign w:val="center"/>
            <w:hideMark/>
          </w:tcPr>
          <w:p w14:paraId="16994287"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w:t>
            </w:r>
          </w:p>
        </w:tc>
        <w:tc>
          <w:tcPr>
            <w:tcW w:w="448" w:type="pct"/>
            <w:shd w:val="clear" w:color="auto" w:fill="FFFFFF"/>
            <w:vAlign w:val="center"/>
            <w:hideMark/>
          </w:tcPr>
          <w:p w14:paraId="16994288"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w:t>
            </w:r>
          </w:p>
        </w:tc>
        <w:tc>
          <w:tcPr>
            <w:tcW w:w="522" w:type="pct"/>
            <w:shd w:val="clear" w:color="auto" w:fill="FFFFFF"/>
            <w:vAlign w:val="center"/>
            <w:hideMark/>
          </w:tcPr>
          <w:p w14:paraId="16994289"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w:t>
            </w:r>
          </w:p>
        </w:tc>
        <w:tc>
          <w:tcPr>
            <w:tcW w:w="518" w:type="pct"/>
            <w:shd w:val="clear" w:color="auto" w:fill="FFFFFF"/>
            <w:vAlign w:val="center"/>
            <w:hideMark/>
          </w:tcPr>
          <w:p w14:paraId="1699428A"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8</w:t>
            </w:r>
          </w:p>
        </w:tc>
      </w:tr>
      <w:tr w:rsidR="00A06629" w:rsidRPr="00E16F48" w14:paraId="16994294" w14:textId="77777777" w:rsidTr="00114F57">
        <w:tblPrEx>
          <w:tblCellMar>
            <w:top w:w="28" w:type="dxa"/>
            <w:left w:w="28" w:type="dxa"/>
            <w:bottom w:w="28" w:type="dxa"/>
            <w:right w:w="28" w:type="dxa"/>
          </w:tblCellMar>
        </w:tblPrEx>
        <w:trPr>
          <w:cantSplit/>
        </w:trPr>
        <w:tc>
          <w:tcPr>
            <w:tcW w:w="1197" w:type="pct"/>
            <w:shd w:val="clear" w:color="auto" w:fill="FFFFFF"/>
            <w:hideMark/>
          </w:tcPr>
          <w:p w14:paraId="1699428C" w14:textId="77777777"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1. Budžeta ieņēmumi</w:t>
            </w:r>
          </w:p>
        </w:tc>
        <w:tc>
          <w:tcPr>
            <w:tcW w:w="599" w:type="pct"/>
            <w:shd w:val="clear" w:color="auto" w:fill="FFFFFF"/>
            <w:vAlign w:val="center"/>
          </w:tcPr>
          <w:p w14:paraId="1699428D" w14:textId="77777777" w:rsidR="00A06629" w:rsidRPr="00E16F48" w:rsidRDefault="007D025F"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FFFFFF"/>
            <w:vAlign w:val="center"/>
            <w:hideMark/>
          </w:tcPr>
          <w:p w14:paraId="1699428E"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FFFFFF"/>
            <w:vAlign w:val="center"/>
            <w:hideMark/>
          </w:tcPr>
          <w:p w14:paraId="1699428F"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FFFFFF"/>
            <w:vAlign w:val="center"/>
            <w:hideMark/>
          </w:tcPr>
          <w:p w14:paraId="16994290"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FFFFFF"/>
            <w:vAlign w:val="center"/>
            <w:hideMark/>
          </w:tcPr>
          <w:p w14:paraId="16994291"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FFFFFF"/>
            <w:vAlign w:val="center"/>
            <w:hideMark/>
          </w:tcPr>
          <w:p w14:paraId="16994292"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FFFFFF"/>
            <w:vAlign w:val="center"/>
            <w:hideMark/>
          </w:tcPr>
          <w:p w14:paraId="16994293"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06629" w:rsidRPr="00E16F48" w14:paraId="1699429D" w14:textId="77777777" w:rsidTr="00114F57">
        <w:tblPrEx>
          <w:tblCellMar>
            <w:top w:w="28" w:type="dxa"/>
            <w:left w:w="28" w:type="dxa"/>
            <w:bottom w:w="28" w:type="dxa"/>
            <w:right w:w="28" w:type="dxa"/>
          </w:tblCellMar>
        </w:tblPrEx>
        <w:trPr>
          <w:cantSplit/>
        </w:trPr>
        <w:tc>
          <w:tcPr>
            <w:tcW w:w="1197" w:type="pct"/>
            <w:shd w:val="clear" w:color="auto" w:fill="auto"/>
            <w:hideMark/>
          </w:tcPr>
          <w:p w14:paraId="16994295" w14:textId="77777777"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99" w:type="pct"/>
            <w:shd w:val="clear" w:color="auto" w:fill="auto"/>
            <w:vAlign w:val="center"/>
          </w:tcPr>
          <w:p w14:paraId="16994296" w14:textId="77777777" w:rsidR="00A06629" w:rsidRPr="00E16F48" w:rsidRDefault="007D025F"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hideMark/>
          </w:tcPr>
          <w:p w14:paraId="16994297"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14:paraId="16994298"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99"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29A"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9B"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9C"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06629" w:rsidRPr="00E16F48" w14:paraId="169942A6"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29E" w14:textId="77777777"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1.2. valsts speciālais budžets</w:t>
            </w:r>
          </w:p>
        </w:tc>
        <w:tc>
          <w:tcPr>
            <w:tcW w:w="599" w:type="pct"/>
            <w:shd w:val="clear" w:color="auto" w:fill="auto"/>
            <w:vAlign w:val="center"/>
            <w:hideMark/>
          </w:tcPr>
          <w:p w14:paraId="1699429F"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hideMark/>
          </w:tcPr>
          <w:p w14:paraId="169942A0"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14:paraId="169942A1"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A2"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2A3"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A4"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A5"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06629" w:rsidRPr="00E16F48" w14:paraId="169942AF"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2A7" w14:textId="77777777"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1.3. pašvaldību budžets</w:t>
            </w:r>
          </w:p>
        </w:tc>
        <w:tc>
          <w:tcPr>
            <w:tcW w:w="599" w:type="pct"/>
            <w:shd w:val="clear" w:color="auto" w:fill="auto"/>
            <w:vAlign w:val="center"/>
            <w:hideMark/>
          </w:tcPr>
          <w:p w14:paraId="169942A8"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hideMark/>
          </w:tcPr>
          <w:p w14:paraId="169942A9"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14:paraId="169942AA"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AB"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2AC"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AD"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AE"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06629" w:rsidRPr="00E16F48" w14:paraId="169942B8" w14:textId="77777777" w:rsidTr="00114F57">
        <w:tblPrEx>
          <w:tblCellMar>
            <w:top w:w="28" w:type="dxa"/>
            <w:left w:w="28" w:type="dxa"/>
            <w:bottom w:w="28" w:type="dxa"/>
            <w:right w:w="28" w:type="dxa"/>
          </w:tblCellMar>
        </w:tblPrEx>
        <w:trPr>
          <w:cantSplit/>
        </w:trPr>
        <w:tc>
          <w:tcPr>
            <w:tcW w:w="1197" w:type="pct"/>
            <w:shd w:val="clear" w:color="auto" w:fill="auto"/>
            <w:hideMark/>
          </w:tcPr>
          <w:p w14:paraId="169942B0" w14:textId="77777777"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 Budžeta izdevumi</w:t>
            </w:r>
          </w:p>
        </w:tc>
        <w:tc>
          <w:tcPr>
            <w:tcW w:w="599" w:type="pct"/>
            <w:shd w:val="clear" w:color="auto" w:fill="auto"/>
            <w:vAlign w:val="center"/>
          </w:tcPr>
          <w:p w14:paraId="169942B1" w14:textId="77777777" w:rsidR="00A06629" w:rsidRPr="00E16F48" w:rsidRDefault="007D025F"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tcPr>
          <w:p w14:paraId="169942B2" w14:textId="77777777" w:rsidR="00A06629" w:rsidRPr="00E16F48" w:rsidRDefault="007D025F" w:rsidP="00135CAB">
            <w:pPr>
              <w:spacing w:after="0" w:line="240" w:lineRule="auto"/>
              <w:jc w:val="center"/>
              <w:rPr>
                <w:rFonts w:ascii="Times New Roman" w:eastAsia="Times New Roman" w:hAnsi="Times New Roman" w:cs="Times New Roman"/>
                <w:sz w:val="24"/>
                <w:szCs w:val="24"/>
                <w:lang w:eastAsia="lv-LV"/>
              </w:rPr>
            </w:pPr>
            <w:r w:rsidRPr="00827EE9">
              <w:rPr>
                <w:rFonts w:ascii="Times New Roman" w:hAnsi="Times New Roman" w:cs="Times New Roman"/>
                <w:sz w:val="24"/>
                <w:szCs w:val="24"/>
              </w:rPr>
              <w:t>2 589</w:t>
            </w:r>
            <w:r>
              <w:rPr>
                <w:rFonts w:ascii="Times New Roman" w:hAnsi="Times New Roman" w:cs="Times New Roman"/>
                <w:sz w:val="24"/>
                <w:szCs w:val="24"/>
              </w:rPr>
              <w:t> </w:t>
            </w:r>
            <w:r w:rsidRPr="00827EE9">
              <w:rPr>
                <w:rFonts w:ascii="Times New Roman" w:hAnsi="Times New Roman" w:cs="Times New Roman"/>
                <w:sz w:val="24"/>
                <w:szCs w:val="24"/>
              </w:rPr>
              <w:t>6</w:t>
            </w:r>
            <w:r>
              <w:rPr>
                <w:rFonts w:ascii="Times New Roman" w:hAnsi="Times New Roman" w:cs="Times New Roman"/>
                <w:sz w:val="24"/>
                <w:szCs w:val="24"/>
              </w:rPr>
              <w:t>31</w:t>
            </w:r>
            <w:r w:rsidRPr="00827EE9">
              <w:rPr>
                <w:rFonts w:ascii="Times New Roman" w:hAnsi="Times New Roman" w:cs="Times New Roman"/>
                <w:sz w:val="24"/>
                <w:szCs w:val="24"/>
              </w:rPr>
              <w:t xml:space="preserve"> </w:t>
            </w:r>
          </w:p>
        </w:tc>
        <w:tc>
          <w:tcPr>
            <w:tcW w:w="447" w:type="pct"/>
            <w:shd w:val="clear" w:color="auto" w:fill="auto"/>
            <w:vAlign w:val="center"/>
            <w:hideMark/>
          </w:tcPr>
          <w:p w14:paraId="169942B3"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B4" w14:textId="77777777" w:rsidR="00A06629" w:rsidRPr="00312413" w:rsidRDefault="00653A59" w:rsidP="00644C98">
            <w:pPr>
              <w:spacing w:after="0" w:line="240" w:lineRule="auto"/>
              <w:ind w:left="-170" w:firstLine="17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2B5"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B6"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B7" w14:textId="77777777"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14:paraId="169942C1" w14:textId="77777777" w:rsidTr="00114F57">
        <w:tblPrEx>
          <w:tblCellMar>
            <w:top w:w="28" w:type="dxa"/>
            <w:left w:w="28" w:type="dxa"/>
            <w:bottom w:w="28" w:type="dxa"/>
            <w:right w:w="28" w:type="dxa"/>
          </w:tblCellMar>
        </w:tblPrEx>
        <w:trPr>
          <w:cantSplit/>
        </w:trPr>
        <w:tc>
          <w:tcPr>
            <w:tcW w:w="1197" w:type="pct"/>
            <w:shd w:val="clear" w:color="auto" w:fill="auto"/>
            <w:hideMark/>
          </w:tcPr>
          <w:p w14:paraId="169942B9" w14:textId="77777777"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2.1. valsts pamatbudžets</w:t>
            </w:r>
          </w:p>
        </w:tc>
        <w:tc>
          <w:tcPr>
            <w:tcW w:w="599" w:type="pct"/>
            <w:shd w:val="clear" w:color="auto" w:fill="auto"/>
            <w:vAlign w:val="center"/>
          </w:tcPr>
          <w:p w14:paraId="169942BA" w14:textId="77777777" w:rsidR="00644C98" w:rsidRPr="00E16F48" w:rsidRDefault="007D025F"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tcPr>
          <w:p w14:paraId="169942BB" w14:textId="77777777" w:rsidR="00644C98" w:rsidRPr="00E16F48" w:rsidRDefault="007D025F" w:rsidP="00644C98">
            <w:pPr>
              <w:spacing w:after="0" w:line="240" w:lineRule="auto"/>
              <w:jc w:val="center"/>
              <w:rPr>
                <w:rFonts w:ascii="Times New Roman" w:eastAsia="Times New Roman" w:hAnsi="Times New Roman" w:cs="Times New Roman"/>
                <w:sz w:val="24"/>
                <w:szCs w:val="24"/>
                <w:lang w:eastAsia="lv-LV"/>
              </w:rPr>
            </w:pPr>
            <w:r w:rsidRPr="00827EE9">
              <w:rPr>
                <w:rFonts w:ascii="Times New Roman" w:hAnsi="Times New Roman" w:cs="Times New Roman"/>
                <w:sz w:val="24"/>
                <w:szCs w:val="24"/>
              </w:rPr>
              <w:t>2 589</w:t>
            </w:r>
            <w:r>
              <w:rPr>
                <w:rFonts w:ascii="Times New Roman" w:hAnsi="Times New Roman" w:cs="Times New Roman"/>
                <w:sz w:val="24"/>
                <w:szCs w:val="24"/>
              </w:rPr>
              <w:t> </w:t>
            </w:r>
            <w:r w:rsidRPr="00827EE9">
              <w:rPr>
                <w:rFonts w:ascii="Times New Roman" w:hAnsi="Times New Roman" w:cs="Times New Roman"/>
                <w:sz w:val="24"/>
                <w:szCs w:val="24"/>
              </w:rPr>
              <w:t>6</w:t>
            </w:r>
            <w:r>
              <w:rPr>
                <w:rFonts w:ascii="Times New Roman" w:hAnsi="Times New Roman" w:cs="Times New Roman"/>
                <w:sz w:val="24"/>
                <w:szCs w:val="24"/>
              </w:rPr>
              <w:t>31</w:t>
            </w:r>
            <w:r w:rsidRPr="00827EE9">
              <w:rPr>
                <w:rFonts w:ascii="Times New Roman" w:hAnsi="Times New Roman" w:cs="Times New Roman"/>
                <w:sz w:val="24"/>
                <w:szCs w:val="24"/>
              </w:rPr>
              <w:t xml:space="preserve"> </w:t>
            </w:r>
          </w:p>
        </w:tc>
        <w:tc>
          <w:tcPr>
            <w:tcW w:w="447" w:type="pct"/>
            <w:shd w:val="clear" w:color="auto" w:fill="auto"/>
            <w:vAlign w:val="center"/>
            <w:hideMark/>
          </w:tcPr>
          <w:p w14:paraId="169942BC"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BD" w14:textId="77777777" w:rsidR="00644C98" w:rsidRPr="00644C98" w:rsidRDefault="00653A59" w:rsidP="00644C98">
            <w:pPr>
              <w:spacing w:after="0" w:line="240" w:lineRule="auto"/>
              <w:ind w:left="-170" w:firstLine="17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2BE"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BF"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C0"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2CA" w14:textId="77777777" w:rsidTr="006B0F95">
        <w:tblPrEx>
          <w:tblCellMar>
            <w:top w:w="28" w:type="dxa"/>
            <w:left w:w="28" w:type="dxa"/>
            <w:bottom w:w="28" w:type="dxa"/>
            <w:right w:w="28" w:type="dxa"/>
          </w:tblCellMar>
        </w:tblPrEx>
        <w:trPr>
          <w:cantSplit/>
        </w:trPr>
        <w:tc>
          <w:tcPr>
            <w:tcW w:w="1197" w:type="pct"/>
            <w:shd w:val="clear" w:color="auto" w:fill="auto"/>
          </w:tcPr>
          <w:p w14:paraId="169942C2" w14:textId="77777777" w:rsidR="006B0F95" w:rsidRPr="00E16F48" w:rsidRDefault="006B0F95" w:rsidP="00644C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rīkojumu Nr.497</w:t>
            </w:r>
          </w:p>
        </w:tc>
        <w:tc>
          <w:tcPr>
            <w:tcW w:w="599" w:type="pct"/>
            <w:shd w:val="clear" w:color="auto" w:fill="auto"/>
            <w:vAlign w:val="center"/>
          </w:tcPr>
          <w:p w14:paraId="169942C3"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c>
          <w:tcPr>
            <w:tcW w:w="673" w:type="pct"/>
            <w:shd w:val="clear" w:color="auto" w:fill="auto"/>
            <w:vAlign w:val="center"/>
          </w:tcPr>
          <w:p w14:paraId="169942C4" w14:textId="77777777" w:rsidR="006B0F95" w:rsidRPr="00827EE9" w:rsidRDefault="006B0F95" w:rsidP="00644C98">
            <w:pPr>
              <w:spacing w:after="0" w:line="240" w:lineRule="auto"/>
              <w:jc w:val="center"/>
              <w:rPr>
                <w:rFonts w:ascii="Times New Roman" w:hAnsi="Times New Roman" w:cs="Times New Roman"/>
                <w:sz w:val="24"/>
                <w:szCs w:val="24"/>
              </w:rPr>
            </w:pPr>
            <w:r w:rsidRPr="00263BBC">
              <w:rPr>
                <w:rFonts w:ascii="Times New Roman" w:eastAsia="Times New Roman" w:hAnsi="Times New Roman" w:cs="Times New Roman"/>
                <w:sz w:val="24"/>
                <w:szCs w:val="24"/>
                <w:lang w:eastAsia="zh-CN"/>
              </w:rPr>
              <w:t>1 910 236</w:t>
            </w:r>
          </w:p>
        </w:tc>
        <w:tc>
          <w:tcPr>
            <w:tcW w:w="447" w:type="pct"/>
            <w:shd w:val="clear" w:color="auto" w:fill="auto"/>
            <w:vAlign w:val="center"/>
          </w:tcPr>
          <w:p w14:paraId="169942C5"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c>
          <w:tcPr>
            <w:tcW w:w="597" w:type="pct"/>
            <w:shd w:val="clear" w:color="auto" w:fill="auto"/>
            <w:vAlign w:val="center"/>
          </w:tcPr>
          <w:p w14:paraId="169942C6" w14:textId="77777777" w:rsidR="006B0F95" w:rsidRDefault="006B0F95" w:rsidP="00644C98">
            <w:pPr>
              <w:spacing w:after="0" w:line="240" w:lineRule="auto"/>
              <w:ind w:left="-170" w:firstLine="170"/>
              <w:jc w:val="center"/>
              <w:rPr>
                <w:rFonts w:ascii="Times New Roman" w:eastAsia="Times New Roman" w:hAnsi="Times New Roman" w:cs="Times New Roman"/>
                <w:sz w:val="24"/>
                <w:szCs w:val="24"/>
                <w:lang w:eastAsia="lv-LV"/>
              </w:rPr>
            </w:pPr>
          </w:p>
        </w:tc>
        <w:tc>
          <w:tcPr>
            <w:tcW w:w="448" w:type="pct"/>
            <w:shd w:val="clear" w:color="auto" w:fill="auto"/>
            <w:vAlign w:val="center"/>
          </w:tcPr>
          <w:p w14:paraId="169942C7"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tcPr>
          <w:p w14:paraId="169942C8"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c>
          <w:tcPr>
            <w:tcW w:w="518" w:type="pct"/>
            <w:shd w:val="clear" w:color="auto" w:fill="auto"/>
            <w:vAlign w:val="center"/>
          </w:tcPr>
          <w:p w14:paraId="169942C9"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r>
      <w:tr w:rsidR="006B0F95" w:rsidRPr="00E16F48" w14:paraId="169942D3" w14:textId="77777777" w:rsidTr="006B0F95">
        <w:tblPrEx>
          <w:tblCellMar>
            <w:top w:w="28" w:type="dxa"/>
            <w:left w:w="28" w:type="dxa"/>
            <w:bottom w:w="28" w:type="dxa"/>
            <w:right w:w="28" w:type="dxa"/>
          </w:tblCellMar>
        </w:tblPrEx>
        <w:trPr>
          <w:cantSplit/>
        </w:trPr>
        <w:tc>
          <w:tcPr>
            <w:tcW w:w="1197" w:type="pct"/>
            <w:shd w:val="clear" w:color="auto" w:fill="auto"/>
          </w:tcPr>
          <w:p w14:paraId="169942CB" w14:textId="77777777" w:rsidR="006B0F95" w:rsidRDefault="006B0F95" w:rsidP="00644C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p>
        </w:tc>
        <w:tc>
          <w:tcPr>
            <w:tcW w:w="599" w:type="pct"/>
            <w:shd w:val="clear" w:color="auto" w:fill="auto"/>
            <w:vAlign w:val="center"/>
          </w:tcPr>
          <w:p w14:paraId="169942CC"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c>
          <w:tcPr>
            <w:tcW w:w="673" w:type="pct"/>
            <w:shd w:val="clear" w:color="auto" w:fill="auto"/>
            <w:vAlign w:val="center"/>
          </w:tcPr>
          <w:p w14:paraId="169942CD" w14:textId="77777777" w:rsidR="006B0F95" w:rsidRPr="00827EE9" w:rsidRDefault="006B0F95" w:rsidP="00644C98">
            <w:pPr>
              <w:spacing w:after="0" w:line="240" w:lineRule="auto"/>
              <w:jc w:val="center"/>
              <w:rPr>
                <w:rFonts w:ascii="Times New Roman" w:hAnsi="Times New Roman" w:cs="Times New Roman"/>
                <w:sz w:val="24"/>
                <w:szCs w:val="24"/>
              </w:rPr>
            </w:pPr>
            <w:r w:rsidRPr="00114F57">
              <w:rPr>
                <w:rFonts w:ascii="Times New Roman" w:eastAsia="Times New Roman" w:hAnsi="Times New Roman" w:cs="Times New Roman"/>
                <w:sz w:val="24"/>
                <w:szCs w:val="24"/>
                <w:lang w:eastAsia="zh-CN"/>
              </w:rPr>
              <w:t>679 395</w:t>
            </w:r>
          </w:p>
        </w:tc>
        <w:tc>
          <w:tcPr>
            <w:tcW w:w="447" w:type="pct"/>
            <w:shd w:val="clear" w:color="auto" w:fill="auto"/>
            <w:vAlign w:val="center"/>
          </w:tcPr>
          <w:p w14:paraId="169942CE"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c>
          <w:tcPr>
            <w:tcW w:w="597" w:type="pct"/>
            <w:shd w:val="clear" w:color="auto" w:fill="auto"/>
            <w:vAlign w:val="center"/>
          </w:tcPr>
          <w:p w14:paraId="169942CF" w14:textId="77777777" w:rsidR="006B0F95" w:rsidRDefault="006B0F95" w:rsidP="00644C98">
            <w:pPr>
              <w:spacing w:after="0" w:line="240" w:lineRule="auto"/>
              <w:ind w:left="-170" w:firstLine="170"/>
              <w:jc w:val="center"/>
              <w:rPr>
                <w:rFonts w:ascii="Times New Roman" w:eastAsia="Times New Roman" w:hAnsi="Times New Roman" w:cs="Times New Roman"/>
                <w:sz w:val="24"/>
                <w:szCs w:val="24"/>
                <w:lang w:eastAsia="lv-LV"/>
              </w:rPr>
            </w:pPr>
          </w:p>
        </w:tc>
        <w:tc>
          <w:tcPr>
            <w:tcW w:w="448" w:type="pct"/>
            <w:shd w:val="clear" w:color="auto" w:fill="auto"/>
            <w:vAlign w:val="center"/>
          </w:tcPr>
          <w:p w14:paraId="169942D0"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tcPr>
          <w:p w14:paraId="169942D1"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c>
          <w:tcPr>
            <w:tcW w:w="518" w:type="pct"/>
            <w:shd w:val="clear" w:color="auto" w:fill="auto"/>
            <w:vAlign w:val="center"/>
          </w:tcPr>
          <w:p w14:paraId="169942D2" w14:textId="77777777" w:rsidR="006B0F95" w:rsidRDefault="006B0F95" w:rsidP="00644C98">
            <w:pPr>
              <w:spacing w:after="0" w:line="240" w:lineRule="auto"/>
              <w:jc w:val="center"/>
              <w:rPr>
                <w:rFonts w:ascii="Times New Roman" w:eastAsia="Times New Roman" w:hAnsi="Times New Roman" w:cs="Times New Roman"/>
                <w:sz w:val="24"/>
                <w:szCs w:val="24"/>
                <w:lang w:eastAsia="lv-LV"/>
              </w:rPr>
            </w:pPr>
          </w:p>
        </w:tc>
      </w:tr>
      <w:tr w:rsidR="00644C98" w:rsidRPr="00E16F48" w14:paraId="169942DC"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2D4" w14:textId="77777777"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2.2. valsts speciālais budžets</w:t>
            </w:r>
          </w:p>
        </w:tc>
        <w:tc>
          <w:tcPr>
            <w:tcW w:w="599" w:type="pct"/>
            <w:shd w:val="clear" w:color="auto" w:fill="auto"/>
            <w:vAlign w:val="center"/>
            <w:hideMark/>
          </w:tcPr>
          <w:p w14:paraId="169942D5"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hideMark/>
          </w:tcPr>
          <w:p w14:paraId="169942D6"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14:paraId="169942D7"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D8"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2D9"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DA"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DB"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14:paraId="169942E5"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2DD" w14:textId="77777777"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2.3. pašvaldību budžets</w:t>
            </w:r>
          </w:p>
        </w:tc>
        <w:tc>
          <w:tcPr>
            <w:tcW w:w="599" w:type="pct"/>
            <w:shd w:val="clear" w:color="auto" w:fill="auto"/>
            <w:vAlign w:val="center"/>
            <w:hideMark/>
          </w:tcPr>
          <w:p w14:paraId="169942DE"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hideMark/>
          </w:tcPr>
          <w:p w14:paraId="169942DF"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14:paraId="169942E0"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E1"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2E2"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E3"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E4"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14:paraId="169942EE"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2E6" w14:textId="77777777"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 Finansiālā ietekme</w:t>
            </w:r>
          </w:p>
        </w:tc>
        <w:tc>
          <w:tcPr>
            <w:tcW w:w="599" w:type="pct"/>
            <w:shd w:val="clear" w:color="auto" w:fill="auto"/>
            <w:vAlign w:val="center"/>
            <w:hideMark/>
          </w:tcPr>
          <w:p w14:paraId="169942E7"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tcPr>
          <w:p w14:paraId="169942E8" w14:textId="77777777" w:rsidR="00644C98" w:rsidRPr="00E16F48" w:rsidRDefault="007D025F" w:rsidP="00644C98">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Pr="00827EE9">
              <w:rPr>
                <w:rFonts w:ascii="Times New Roman" w:hAnsi="Times New Roman" w:cs="Times New Roman"/>
                <w:sz w:val="24"/>
                <w:szCs w:val="24"/>
              </w:rPr>
              <w:t>2 589</w:t>
            </w:r>
            <w:r>
              <w:rPr>
                <w:rFonts w:ascii="Times New Roman" w:hAnsi="Times New Roman" w:cs="Times New Roman"/>
                <w:sz w:val="24"/>
                <w:szCs w:val="24"/>
              </w:rPr>
              <w:t> </w:t>
            </w:r>
            <w:r w:rsidRPr="00827EE9">
              <w:rPr>
                <w:rFonts w:ascii="Times New Roman" w:hAnsi="Times New Roman" w:cs="Times New Roman"/>
                <w:sz w:val="24"/>
                <w:szCs w:val="24"/>
              </w:rPr>
              <w:t>6</w:t>
            </w:r>
            <w:r>
              <w:rPr>
                <w:rFonts w:ascii="Times New Roman" w:hAnsi="Times New Roman" w:cs="Times New Roman"/>
                <w:sz w:val="24"/>
                <w:szCs w:val="24"/>
              </w:rPr>
              <w:t>31</w:t>
            </w:r>
            <w:r w:rsidRPr="00827EE9">
              <w:rPr>
                <w:rFonts w:ascii="Times New Roman" w:hAnsi="Times New Roman" w:cs="Times New Roman"/>
                <w:sz w:val="24"/>
                <w:szCs w:val="24"/>
              </w:rPr>
              <w:t xml:space="preserve"> </w:t>
            </w:r>
          </w:p>
        </w:tc>
        <w:tc>
          <w:tcPr>
            <w:tcW w:w="447" w:type="pct"/>
            <w:shd w:val="clear" w:color="auto" w:fill="auto"/>
            <w:vAlign w:val="center"/>
            <w:hideMark/>
          </w:tcPr>
          <w:p w14:paraId="169942E9"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EA" w14:textId="77777777" w:rsidR="00644C98" w:rsidRPr="00644C98" w:rsidRDefault="00653A59" w:rsidP="00644C98">
            <w:pPr>
              <w:spacing w:after="0" w:line="240" w:lineRule="auto"/>
              <w:ind w:left="-170" w:firstLine="142"/>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48" w:type="pct"/>
            <w:shd w:val="clear" w:color="auto" w:fill="auto"/>
            <w:vAlign w:val="center"/>
            <w:hideMark/>
          </w:tcPr>
          <w:p w14:paraId="169942EB"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EC"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ED"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14:paraId="169942F7"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2EF" w14:textId="77777777"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3.1. valsts pamatbudžets</w:t>
            </w:r>
          </w:p>
        </w:tc>
        <w:tc>
          <w:tcPr>
            <w:tcW w:w="599" w:type="pct"/>
            <w:shd w:val="clear" w:color="auto" w:fill="auto"/>
            <w:vAlign w:val="center"/>
            <w:hideMark/>
          </w:tcPr>
          <w:p w14:paraId="169942F0"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tcPr>
          <w:p w14:paraId="169942F1" w14:textId="77777777" w:rsidR="00644C98" w:rsidRPr="00E16F48" w:rsidRDefault="007D025F" w:rsidP="00644C98">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Pr="00827EE9">
              <w:rPr>
                <w:rFonts w:ascii="Times New Roman" w:hAnsi="Times New Roman" w:cs="Times New Roman"/>
                <w:sz w:val="24"/>
                <w:szCs w:val="24"/>
              </w:rPr>
              <w:t>2 589</w:t>
            </w:r>
            <w:r>
              <w:rPr>
                <w:rFonts w:ascii="Times New Roman" w:hAnsi="Times New Roman" w:cs="Times New Roman"/>
                <w:sz w:val="24"/>
                <w:szCs w:val="24"/>
              </w:rPr>
              <w:t> </w:t>
            </w:r>
            <w:r w:rsidRPr="00827EE9">
              <w:rPr>
                <w:rFonts w:ascii="Times New Roman" w:hAnsi="Times New Roman" w:cs="Times New Roman"/>
                <w:sz w:val="24"/>
                <w:szCs w:val="24"/>
              </w:rPr>
              <w:t>6</w:t>
            </w:r>
            <w:r>
              <w:rPr>
                <w:rFonts w:ascii="Times New Roman" w:hAnsi="Times New Roman" w:cs="Times New Roman"/>
                <w:sz w:val="24"/>
                <w:szCs w:val="24"/>
              </w:rPr>
              <w:t>31</w:t>
            </w:r>
            <w:r w:rsidRPr="00827EE9">
              <w:rPr>
                <w:rFonts w:ascii="Times New Roman" w:hAnsi="Times New Roman" w:cs="Times New Roman"/>
                <w:sz w:val="24"/>
                <w:szCs w:val="24"/>
              </w:rPr>
              <w:t xml:space="preserve"> </w:t>
            </w:r>
          </w:p>
        </w:tc>
        <w:tc>
          <w:tcPr>
            <w:tcW w:w="447" w:type="pct"/>
            <w:shd w:val="clear" w:color="auto" w:fill="auto"/>
            <w:vAlign w:val="center"/>
            <w:hideMark/>
          </w:tcPr>
          <w:p w14:paraId="169942F2"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2F3" w14:textId="77777777" w:rsidR="00644C98" w:rsidRPr="00653A59" w:rsidRDefault="00653A59" w:rsidP="00644C98">
            <w:pPr>
              <w:spacing w:after="0" w:line="240" w:lineRule="auto"/>
              <w:ind w:left="-170" w:firstLine="142"/>
              <w:jc w:val="center"/>
              <w:rPr>
                <w:rFonts w:ascii="Times New Roman" w:eastAsia="Times New Roman" w:hAnsi="Times New Roman" w:cs="Times New Roman"/>
                <w:sz w:val="24"/>
                <w:szCs w:val="24"/>
                <w:lang w:eastAsia="lv-LV"/>
              </w:rPr>
            </w:pPr>
            <w:r w:rsidRPr="00653A59">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2F4"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2F5"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2F6" w14:textId="77777777"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300" w14:textId="77777777" w:rsidTr="006B0F95">
        <w:tblPrEx>
          <w:tblCellMar>
            <w:top w:w="28" w:type="dxa"/>
            <w:left w:w="28" w:type="dxa"/>
            <w:bottom w:w="28" w:type="dxa"/>
            <w:right w:w="28" w:type="dxa"/>
          </w:tblCellMar>
        </w:tblPrEx>
        <w:trPr>
          <w:cantSplit/>
        </w:trPr>
        <w:tc>
          <w:tcPr>
            <w:tcW w:w="1197" w:type="pct"/>
            <w:shd w:val="clear" w:color="auto" w:fill="auto"/>
          </w:tcPr>
          <w:p w14:paraId="169942F8"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rīkojumu Nr.497</w:t>
            </w:r>
          </w:p>
        </w:tc>
        <w:tc>
          <w:tcPr>
            <w:tcW w:w="599" w:type="pct"/>
            <w:shd w:val="clear" w:color="auto" w:fill="auto"/>
            <w:vAlign w:val="center"/>
          </w:tcPr>
          <w:p w14:paraId="169942F9"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673" w:type="pct"/>
            <w:shd w:val="clear" w:color="auto" w:fill="auto"/>
            <w:vAlign w:val="center"/>
          </w:tcPr>
          <w:p w14:paraId="169942FA" w14:textId="77777777" w:rsidR="006B0F95" w:rsidRDefault="006B0F95" w:rsidP="006B0F95">
            <w:pPr>
              <w:spacing w:after="0" w:line="240" w:lineRule="auto"/>
              <w:jc w:val="center"/>
              <w:rPr>
                <w:rFonts w:ascii="Times New Roman" w:hAnsi="Times New Roman" w:cs="Times New Roman"/>
                <w:sz w:val="24"/>
                <w:szCs w:val="24"/>
              </w:rPr>
            </w:pPr>
            <w:r w:rsidRPr="00263BBC">
              <w:rPr>
                <w:rFonts w:ascii="Times New Roman" w:eastAsia="Times New Roman" w:hAnsi="Times New Roman" w:cs="Times New Roman"/>
                <w:sz w:val="24"/>
                <w:szCs w:val="24"/>
                <w:lang w:eastAsia="zh-CN"/>
              </w:rPr>
              <w:t>1 910 236</w:t>
            </w:r>
          </w:p>
        </w:tc>
        <w:tc>
          <w:tcPr>
            <w:tcW w:w="447" w:type="pct"/>
            <w:shd w:val="clear" w:color="auto" w:fill="auto"/>
            <w:vAlign w:val="center"/>
          </w:tcPr>
          <w:p w14:paraId="169942FB"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97" w:type="pct"/>
            <w:shd w:val="clear" w:color="auto" w:fill="auto"/>
            <w:vAlign w:val="center"/>
          </w:tcPr>
          <w:p w14:paraId="169942FC" w14:textId="77777777" w:rsidR="006B0F95" w:rsidRPr="00653A59" w:rsidRDefault="006B0F95" w:rsidP="006B0F95">
            <w:pPr>
              <w:spacing w:after="0" w:line="240" w:lineRule="auto"/>
              <w:ind w:left="-170" w:firstLine="142"/>
              <w:jc w:val="center"/>
              <w:rPr>
                <w:rFonts w:ascii="Times New Roman" w:eastAsia="Times New Roman" w:hAnsi="Times New Roman" w:cs="Times New Roman"/>
                <w:sz w:val="24"/>
                <w:szCs w:val="24"/>
                <w:lang w:eastAsia="lv-LV"/>
              </w:rPr>
            </w:pPr>
          </w:p>
        </w:tc>
        <w:tc>
          <w:tcPr>
            <w:tcW w:w="448" w:type="pct"/>
            <w:shd w:val="clear" w:color="auto" w:fill="auto"/>
            <w:vAlign w:val="center"/>
          </w:tcPr>
          <w:p w14:paraId="169942FD"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tcPr>
          <w:p w14:paraId="169942FE"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18" w:type="pct"/>
            <w:shd w:val="clear" w:color="auto" w:fill="auto"/>
            <w:vAlign w:val="center"/>
          </w:tcPr>
          <w:p w14:paraId="169942FF"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r>
      <w:tr w:rsidR="006B0F95" w:rsidRPr="00E16F48" w14:paraId="16994309" w14:textId="77777777" w:rsidTr="006B0F95">
        <w:tblPrEx>
          <w:tblCellMar>
            <w:top w:w="28" w:type="dxa"/>
            <w:left w:w="28" w:type="dxa"/>
            <w:bottom w:w="28" w:type="dxa"/>
            <w:right w:w="28" w:type="dxa"/>
          </w:tblCellMar>
        </w:tblPrEx>
        <w:trPr>
          <w:cantSplit/>
        </w:trPr>
        <w:tc>
          <w:tcPr>
            <w:tcW w:w="1197" w:type="pct"/>
            <w:shd w:val="clear" w:color="auto" w:fill="auto"/>
          </w:tcPr>
          <w:p w14:paraId="16994301"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p>
        </w:tc>
        <w:tc>
          <w:tcPr>
            <w:tcW w:w="599" w:type="pct"/>
            <w:shd w:val="clear" w:color="auto" w:fill="auto"/>
            <w:vAlign w:val="center"/>
          </w:tcPr>
          <w:p w14:paraId="16994302"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673" w:type="pct"/>
            <w:shd w:val="clear" w:color="auto" w:fill="auto"/>
            <w:vAlign w:val="center"/>
          </w:tcPr>
          <w:p w14:paraId="16994303" w14:textId="77777777" w:rsidR="006B0F95" w:rsidRPr="00114F57" w:rsidRDefault="006B0F95" w:rsidP="006B0F95">
            <w:pPr>
              <w:spacing w:after="0" w:line="240" w:lineRule="auto"/>
              <w:jc w:val="center"/>
              <w:rPr>
                <w:rFonts w:ascii="Times New Roman" w:eastAsia="Times New Roman" w:hAnsi="Times New Roman" w:cs="Times New Roman"/>
                <w:sz w:val="24"/>
                <w:szCs w:val="24"/>
                <w:lang w:eastAsia="zh-CN"/>
              </w:rPr>
            </w:pPr>
            <w:r w:rsidRPr="00114F57">
              <w:rPr>
                <w:rFonts w:ascii="Times New Roman" w:eastAsia="Times New Roman" w:hAnsi="Times New Roman" w:cs="Times New Roman"/>
                <w:sz w:val="24"/>
                <w:szCs w:val="24"/>
                <w:lang w:eastAsia="zh-CN"/>
              </w:rPr>
              <w:t>679 395</w:t>
            </w:r>
          </w:p>
        </w:tc>
        <w:tc>
          <w:tcPr>
            <w:tcW w:w="447" w:type="pct"/>
            <w:shd w:val="clear" w:color="auto" w:fill="auto"/>
            <w:vAlign w:val="center"/>
          </w:tcPr>
          <w:p w14:paraId="16994304"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97" w:type="pct"/>
            <w:shd w:val="clear" w:color="auto" w:fill="auto"/>
            <w:vAlign w:val="center"/>
          </w:tcPr>
          <w:p w14:paraId="16994305" w14:textId="77777777" w:rsidR="006B0F95" w:rsidRPr="00653A59" w:rsidRDefault="006B0F95" w:rsidP="006B0F95">
            <w:pPr>
              <w:spacing w:after="0" w:line="240" w:lineRule="auto"/>
              <w:ind w:left="-170" w:firstLine="142"/>
              <w:jc w:val="center"/>
              <w:rPr>
                <w:rFonts w:ascii="Times New Roman" w:eastAsia="Times New Roman" w:hAnsi="Times New Roman" w:cs="Times New Roman"/>
                <w:sz w:val="24"/>
                <w:szCs w:val="24"/>
                <w:lang w:eastAsia="lv-LV"/>
              </w:rPr>
            </w:pPr>
          </w:p>
        </w:tc>
        <w:tc>
          <w:tcPr>
            <w:tcW w:w="448" w:type="pct"/>
            <w:shd w:val="clear" w:color="auto" w:fill="auto"/>
            <w:vAlign w:val="center"/>
          </w:tcPr>
          <w:p w14:paraId="16994306"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tcPr>
          <w:p w14:paraId="16994307"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18" w:type="pct"/>
            <w:shd w:val="clear" w:color="auto" w:fill="auto"/>
            <w:vAlign w:val="center"/>
          </w:tcPr>
          <w:p w14:paraId="16994308"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r>
      <w:tr w:rsidR="006B0F95" w:rsidRPr="00E16F48" w14:paraId="16994312"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0A"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3.2. speciālais budžets</w:t>
            </w:r>
          </w:p>
        </w:tc>
        <w:tc>
          <w:tcPr>
            <w:tcW w:w="599" w:type="pct"/>
            <w:shd w:val="clear" w:color="auto" w:fill="auto"/>
            <w:vAlign w:val="center"/>
            <w:hideMark/>
          </w:tcPr>
          <w:p w14:paraId="1699430B"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hideMark/>
          </w:tcPr>
          <w:p w14:paraId="1699430C"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14:paraId="1699430D"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30E"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30F"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310"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311"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31B"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13"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3.3. pašvaldību budžets</w:t>
            </w:r>
          </w:p>
        </w:tc>
        <w:tc>
          <w:tcPr>
            <w:tcW w:w="599" w:type="pct"/>
            <w:shd w:val="clear" w:color="auto" w:fill="auto"/>
            <w:vAlign w:val="center"/>
            <w:hideMark/>
          </w:tcPr>
          <w:p w14:paraId="16994314"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hideMark/>
          </w:tcPr>
          <w:p w14:paraId="16994315"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14:paraId="16994316"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317"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318"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319"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31A"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324"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1C"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99" w:type="pct"/>
            <w:shd w:val="clear" w:color="auto" w:fill="auto"/>
            <w:vAlign w:val="center"/>
            <w:hideMark/>
          </w:tcPr>
          <w:p w14:paraId="1699431D"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3" w:type="pct"/>
            <w:shd w:val="clear" w:color="auto" w:fill="auto"/>
            <w:vAlign w:val="center"/>
          </w:tcPr>
          <w:p w14:paraId="1699431E"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sidRPr="00827EE9">
              <w:rPr>
                <w:rFonts w:ascii="Times New Roman" w:hAnsi="Times New Roman" w:cs="Times New Roman"/>
                <w:sz w:val="24"/>
                <w:szCs w:val="24"/>
              </w:rPr>
              <w:t>2 589</w:t>
            </w:r>
            <w:r>
              <w:rPr>
                <w:rFonts w:ascii="Times New Roman" w:hAnsi="Times New Roman" w:cs="Times New Roman"/>
                <w:sz w:val="24"/>
                <w:szCs w:val="24"/>
              </w:rPr>
              <w:t> </w:t>
            </w:r>
            <w:r w:rsidRPr="00827EE9">
              <w:rPr>
                <w:rFonts w:ascii="Times New Roman" w:hAnsi="Times New Roman" w:cs="Times New Roman"/>
                <w:sz w:val="24"/>
                <w:szCs w:val="24"/>
              </w:rPr>
              <w:t>6</w:t>
            </w:r>
            <w:r>
              <w:rPr>
                <w:rFonts w:ascii="Times New Roman" w:hAnsi="Times New Roman" w:cs="Times New Roman"/>
                <w:sz w:val="24"/>
                <w:szCs w:val="24"/>
              </w:rPr>
              <w:t>31</w:t>
            </w:r>
            <w:r w:rsidRPr="00827EE9">
              <w:rPr>
                <w:rFonts w:ascii="Times New Roman" w:hAnsi="Times New Roman" w:cs="Times New Roman"/>
                <w:sz w:val="24"/>
                <w:szCs w:val="24"/>
              </w:rPr>
              <w:t xml:space="preserve"> </w:t>
            </w:r>
          </w:p>
        </w:tc>
        <w:tc>
          <w:tcPr>
            <w:tcW w:w="447" w:type="pct"/>
            <w:shd w:val="clear" w:color="auto" w:fill="auto"/>
            <w:vAlign w:val="center"/>
            <w:hideMark/>
          </w:tcPr>
          <w:p w14:paraId="1699431F"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7" w:type="pct"/>
            <w:shd w:val="clear" w:color="auto" w:fill="auto"/>
            <w:vAlign w:val="center"/>
            <w:hideMark/>
          </w:tcPr>
          <w:p w14:paraId="16994320"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14:paraId="16994321"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14:paraId="16994322"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323"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32D" w14:textId="77777777" w:rsidTr="006B0F95">
        <w:tblPrEx>
          <w:tblCellMar>
            <w:top w:w="28" w:type="dxa"/>
            <w:left w:w="28" w:type="dxa"/>
            <w:bottom w:w="28" w:type="dxa"/>
            <w:right w:w="28" w:type="dxa"/>
          </w:tblCellMar>
        </w:tblPrEx>
        <w:trPr>
          <w:cantSplit/>
        </w:trPr>
        <w:tc>
          <w:tcPr>
            <w:tcW w:w="1197" w:type="pct"/>
            <w:shd w:val="clear" w:color="auto" w:fill="auto"/>
          </w:tcPr>
          <w:p w14:paraId="16994325"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rīkojumu Nr.497</w:t>
            </w:r>
          </w:p>
        </w:tc>
        <w:tc>
          <w:tcPr>
            <w:tcW w:w="599" w:type="pct"/>
            <w:shd w:val="clear" w:color="auto" w:fill="auto"/>
            <w:vAlign w:val="center"/>
          </w:tcPr>
          <w:p w14:paraId="16994326"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673" w:type="pct"/>
            <w:shd w:val="clear" w:color="auto" w:fill="auto"/>
            <w:vAlign w:val="center"/>
          </w:tcPr>
          <w:p w14:paraId="16994327" w14:textId="77777777" w:rsidR="006B0F95" w:rsidRPr="00827EE9" w:rsidRDefault="006B0F95" w:rsidP="006B0F95">
            <w:pPr>
              <w:spacing w:after="0" w:line="240" w:lineRule="auto"/>
              <w:jc w:val="center"/>
              <w:rPr>
                <w:rFonts w:ascii="Times New Roman" w:hAnsi="Times New Roman" w:cs="Times New Roman"/>
                <w:sz w:val="24"/>
                <w:szCs w:val="24"/>
              </w:rPr>
            </w:pPr>
            <w:r w:rsidRPr="00263BBC">
              <w:rPr>
                <w:rFonts w:ascii="Times New Roman" w:eastAsia="Times New Roman" w:hAnsi="Times New Roman" w:cs="Times New Roman"/>
                <w:sz w:val="24"/>
                <w:szCs w:val="24"/>
                <w:lang w:eastAsia="zh-CN"/>
              </w:rPr>
              <w:t>1 910 236</w:t>
            </w:r>
          </w:p>
        </w:tc>
        <w:tc>
          <w:tcPr>
            <w:tcW w:w="447" w:type="pct"/>
            <w:shd w:val="clear" w:color="auto" w:fill="auto"/>
            <w:vAlign w:val="center"/>
          </w:tcPr>
          <w:p w14:paraId="16994328"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97" w:type="pct"/>
            <w:shd w:val="clear" w:color="auto" w:fill="auto"/>
            <w:vAlign w:val="center"/>
          </w:tcPr>
          <w:p w14:paraId="16994329"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448" w:type="pct"/>
            <w:shd w:val="clear" w:color="auto" w:fill="auto"/>
            <w:vAlign w:val="center"/>
          </w:tcPr>
          <w:p w14:paraId="1699432A"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tcPr>
          <w:p w14:paraId="1699432B"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18" w:type="pct"/>
            <w:shd w:val="clear" w:color="auto" w:fill="auto"/>
            <w:vAlign w:val="center"/>
          </w:tcPr>
          <w:p w14:paraId="1699432C"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r>
      <w:tr w:rsidR="006B0F95" w:rsidRPr="00E16F48" w14:paraId="16994336" w14:textId="77777777" w:rsidTr="006B0F95">
        <w:tblPrEx>
          <w:tblCellMar>
            <w:top w:w="28" w:type="dxa"/>
            <w:left w:w="28" w:type="dxa"/>
            <w:bottom w:w="28" w:type="dxa"/>
            <w:right w:w="28" w:type="dxa"/>
          </w:tblCellMar>
        </w:tblPrEx>
        <w:trPr>
          <w:cantSplit/>
        </w:trPr>
        <w:tc>
          <w:tcPr>
            <w:tcW w:w="1197" w:type="pct"/>
            <w:shd w:val="clear" w:color="auto" w:fill="auto"/>
          </w:tcPr>
          <w:p w14:paraId="1699432E"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p>
        </w:tc>
        <w:tc>
          <w:tcPr>
            <w:tcW w:w="599" w:type="pct"/>
            <w:shd w:val="clear" w:color="auto" w:fill="auto"/>
            <w:vAlign w:val="center"/>
          </w:tcPr>
          <w:p w14:paraId="1699432F"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673" w:type="pct"/>
            <w:shd w:val="clear" w:color="auto" w:fill="auto"/>
            <w:vAlign w:val="center"/>
          </w:tcPr>
          <w:p w14:paraId="16994330" w14:textId="77777777" w:rsidR="006B0F95" w:rsidRPr="00827EE9" w:rsidRDefault="006B0F95" w:rsidP="006B0F95">
            <w:pPr>
              <w:spacing w:after="0" w:line="240" w:lineRule="auto"/>
              <w:jc w:val="center"/>
              <w:rPr>
                <w:rFonts w:ascii="Times New Roman" w:hAnsi="Times New Roman" w:cs="Times New Roman"/>
                <w:sz w:val="24"/>
                <w:szCs w:val="24"/>
              </w:rPr>
            </w:pPr>
            <w:r w:rsidRPr="00114F57">
              <w:rPr>
                <w:rFonts w:ascii="Times New Roman" w:eastAsia="Times New Roman" w:hAnsi="Times New Roman" w:cs="Times New Roman"/>
                <w:sz w:val="24"/>
                <w:szCs w:val="24"/>
                <w:lang w:eastAsia="zh-CN"/>
              </w:rPr>
              <w:t>679 395</w:t>
            </w:r>
          </w:p>
        </w:tc>
        <w:tc>
          <w:tcPr>
            <w:tcW w:w="447" w:type="pct"/>
            <w:shd w:val="clear" w:color="auto" w:fill="auto"/>
            <w:vAlign w:val="center"/>
          </w:tcPr>
          <w:p w14:paraId="16994331"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97" w:type="pct"/>
            <w:shd w:val="clear" w:color="auto" w:fill="auto"/>
            <w:vAlign w:val="center"/>
          </w:tcPr>
          <w:p w14:paraId="16994332"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448" w:type="pct"/>
            <w:shd w:val="clear" w:color="auto" w:fill="auto"/>
            <w:vAlign w:val="center"/>
          </w:tcPr>
          <w:p w14:paraId="16994333"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tcPr>
          <w:p w14:paraId="16994334"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c>
          <w:tcPr>
            <w:tcW w:w="518" w:type="pct"/>
            <w:shd w:val="clear" w:color="auto" w:fill="auto"/>
            <w:vAlign w:val="center"/>
          </w:tcPr>
          <w:p w14:paraId="16994335" w14:textId="77777777" w:rsidR="006B0F95" w:rsidRDefault="006B0F95" w:rsidP="006B0F95">
            <w:pPr>
              <w:spacing w:after="0" w:line="240" w:lineRule="auto"/>
              <w:jc w:val="center"/>
              <w:rPr>
                <w:rFonts w:ascii="Times New Roman" w:eastAsia="Times New Roman" w:hAnsi="Times New Roman" w:cs="Times New Roman"/>
                <w:sz w:val="24"/>
                <w:szCs w:val="24"/>
                <w:lang w:eastAsia="lv-LV"/>
              </w:rPr>
            </w:pPr>
          </w:p>
        </w:tc>
      </w:tr>
      <w:tr w:rsidR="006B0F95" w:rsidRPr="00E16F48" w14:paraId="1699433F"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37"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 Precizēta finansiālā ietekme</w:t>
            </w:r>
          </w:p>
        </w:tc>
        <w:tc>
          <w:tcPr>
            <w:tcW w:w="599" w:type="pct"/>
            <w:vMerge w:val="restart"/>
            <w:shd w:val="clear" w:color="auto" w:fill="auto"/>
            <w:vAlign w:val="center"/>
            <w:hideMark/>
          </w:tcPr>
          <w:p w14:paraId="16994338"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73" w:type="pct"/>
            <w:shd w:val="clear" w:color="auto" w:fill="auto"/>
            <w:vAlign w:val="center"/>
            <w:hideMark/>
          </w:tcPr>
          <w:p w14:paraId="16994339"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vMerge w:val="restart"/>
            <w:shd w:val="clear" w:color="auto" w:fill="auto"/>
            <w:vAlign w:val="center"/>
            <w:hideMark/>
          </w:tcPr>
          <w:p w14:paraId="1699433A"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97" w:type="pct"/>
            <w:shd w:val="clear" w:color="auto" w:fill="auto"/>
            <w:vAlign w:val="center"/>
            <w:hideMark/>
          </w:tcPr>
          <w:p w14:paraId="1699433B" w14:textId="77777777" w:rsidR="006B0F95" w:rsidRPr="00D85CA5" w:rsidRDefault="006B0F95" w:rsidP="006B0F95">
            <w:pPr>
              <w:spacing w:after="0" w:line="240" w:lineRule="auto"/>
              <w:ind w:left="-170" w:firstLine="142"/>
              <w:jc w:val="center"/>
              <w:rPr>
                <w:rFonts w:ascii="Times New Roman" w:eastAsia="Times New Roman" w:hAnsi="Times New Roman" w:cs="Times New Roman"/>
                <w:sz w:val="24"/>
                <w:szCs w:val="24"/>
                <w:lang w:eastAsia="lv-LV"/>
              </w:rPr>
            </w:pPr>
            <w:r w:rsidRPr="00D85CA5">
              <w:rPr>
                <w:rFonts w:ascii="Times New Roman" w:eastAsia="Times New Roman" w:hAnsi="Times New Roman" w:cs="Times New Roman"/>
                <w:sz w:val="24"/>
                <w:szCs w:val="24"/>
                <w:lang w:eastAsia="lv-LV"/>
              </w:rPr>
              <w:t>0</w:t>
            </w:r>
          </w:p>
        </w:tc>
        <w:tc>
          <w:tcPr>
            <w:tcW w:w="448" w:type="pct"/>
            <w:vMerge w:val="restart"/>
            <w:shd w:val="clear" w:color="auto" w:fill="auto"/>
            <w:vAlign w:val="center"/>
            <w:hideMark/>
          </w:tcPr>
          <w:p w14:paraId="1699433C"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22" w:type="pct"/>
            <w:shd w:val="clear" w:color="auto" w:fill="auto"/>
            <w:vAlign w:val="center"/>
            <w:hideMark/>
          </w:tcPr>
          <w:p w14:paraId="1699433D"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33E"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348"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40"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5.1. valsts pamatbudžets</w:t>
            </w:r>
          </w:p>
        </w:tc>
        <w:tc>
          <w:tcPr>
            <w:tcW w:w="599" w:type="pct"/>
            <w:vMerge/>
            <w:shd w:val="clear" w:color="auto" w:fill="auto"/>
            <w:vAlign w:val="center"/>
            <w:hideMark/>
          </w:tcPr>
          <w:p w14:paraId="16994341"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p>
        </w:tc>
        <w:tc>
          <w:tcPr>
            <w:tcW w:w="673" w:type="pct"/>
            <w:shd w:val="clear" w:color="auto" w:fill="auto"/>
            <w:vAlign w:val="center"/>
            <w:hideMark/>
          </w:tcPr>
          <w:p w14:paraId="16994342"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vMerge/>
            <w:shd w:val="clear" w:color="auto" w:fill="auto"/>
            <w:vAlign w:val="center"/>
            <w:hideMark/>
          </w:tcPr>
          <w:p w14:paraId="16994343"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p>
        </w:tc>
        <w:tc>
          <w:tcPr>
            <w:tcW w:w="597" w:type="pct"/>
            <w:shd w:val="clear" w:color="auto" w:fill="auto"/>
            <w:vAlign w:val="center"/>
            <w:hideMark/>
          </w:tcPr>
          <w:p w14:paraId="16994344" w14:textId="77777777" w:rsidR="006B0F95" w:rsidRPr="00D85CA5" w:rsidRDefault="006B0F95" w:rsidP="006B0F95">
            <w:pPr>
              <w:spacing w:after="0" w:line="240" w:lineRule="auto"/>
              <w:ind w:left="-170" w:firstLine="142"/>
              <w:jc w:val="center"/>
              <w:rPr>
                <w:rFonts w:ascii="Times New Roman" w:eastAsia="Times New Roman" w:hAnsi="Times New Roman" w:cs="Times New Roman"/>
                <w:sz w:val="24"/>
                <w:szCs w:val="24"/>
                <w:lang w:eastAsia="lv-LV"/>
              </w:rPr>
            </w:pPr>
            <w:r w:rsidRPr="00D85CA5">
              <w:rPr>
                <w:rFonts w:ascii="Times New Roman" w:eastAsia="Times New Roman" w:hAnsi="Times New Roman" w:cs="Times New Roman"/>
                <w:sz w:val="24"/>
                <w:szCs w:val="24"/>
                <w:lang w:eastAsia="lv-LV"/>
              </w:rPr>
              <w:t>0</w:t>
            </w:r>
          </w:p>
        </w:tc>
        <w:tc>
          <w:tcPr>
            <w:tcW w:w="448" w:type="pct"/>
            <w:vMerge/>
            <w:shd w:val="clear" w:color="auto" w:fill="auto"/>
            <w:vAlign w:val="center"/>
            <w:hideMark/>
          </w:tcPr>
          <w:p w14:paraId="16994345"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hideMark/>
          </w:tcPr>
          <w:p w14:paraId="16994346"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347"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351"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49"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5.2. speciālais budžets</w:t>
            </w:r>
          </w:p>
        </w:tc>
        <w:tc>
          <w:tcPr>
            <w:tcW w:w="599" w:type="pct"/>
            <w:vMerge/>
            <w:shd w:val="clear" w:color="auto" w:fill="auto"/>
            <w:vAlign w:val="center"/>
            <w:hideMark/>
          </w:tcPr>
          <w:p w14:paraId="1699434A"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p>
        </w:tc>
        <w:tc>
          <w:tcPr>
            <w:tcW w:w="673" w:type="pct"/>
            <w:shd w:val="clear" w:color="auto" w:fill="auto"/>
            <w:vAlign w:val="center"/>
            <w:hideMark/>
          </w:tcPr>
          <w:p w14:paraId="1699434B"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vMerge/>
            <w:shd w:val="clear" w:color="auto" w:fill="auto"/>
            <w:vAlign w:val="center"/>
            <w:hideMark/>
          </w:tcPr>
          <w:p w14:paraId="1699434C"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p>
        </w:tc>
        <w:tc>
          <w:tcPr>
            <w:tcW w:w="597" w:type="pct"/>
            <w:shd w:val="clear" w:color="auto" w:fill="auto"/>
            <w:vAlign w:val="center"/>
            <w:hideMark/>
          </w:tcPr>
          <w:p w14:paraId="1699434D"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vMerge/>
            <w:shd w:val="clear" w:color="auto" w:fill="auto"/>
            <w:vAlign w:val="center"/>
            <w:hideMark/>
          </w:tcPr>
          <w:p w14:paraId="1699434E"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hideMark/>
          </w:tcPr>
          <w:p w14:paraId="1699434F"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350"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35F"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52" w14:textId="77777777" w:rsidR="006B0F95"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5.3. pašvaldību budžets</w:t>
            </w:r>
          </w:p>
          <w:p w14:paraId="16994353" w14:textId="77777777" w:rsidR="006B0F95" w:rsidRPr="00BB2287" w:rsidRDefault="006B0F95" w:rsidP="006B0F95">
            <w:pPr>
              <w:rPr>
                <w:rFonts w:ascii="Times New Roman" w:eastAsia="Times New Roman" w:hAnsi="Times New Roman" w:cs="Times New Roman"/>
                <w:sz w:val="24"/>
                <w:szCs w:val="24"/>
                <w:lang w:eastAsia="lv-LV"/>
              </w:rPr>
            </w:pPr>
          </w:p>
          <w:p w14:paraId="16994354" w14:textId="77777777" w:rsidR="006B0F95" w:rsidRPr="00BB2287" w:rsidRDefault="006B0F95" w:rsidP="006B0F95">
            <w:pPr>
              <w:rPr>
                <w:rFonts w:ascii="Times New Roman" w:eastAsia="Times New Roman" w:hAnsi="Times New Roman" w:cs="Times New Roman"/>
                <w:sz w:val="24"/>
                <w:szCs w:val="24"/>
                <w:lang w:eastAsia="lv-LV"/>
              </w:rPr>
            </w:pPr>
          </w:p>
          <w:p w14:paraId="16994355" w14:textId="77777777" w:rsidR="006B0F95" w:rsidRPr="00BB2287" w:rsidRDefault="006B0F95" w:rsidP="006B0F95">
            <w:pPr>
              <w:rPr>
                <w:rFonts w:ascii="Times New Roman" w:eastAsia="Times New Roman" w:hAnsi="Times New Roman" w:cs="Times New Roman"/>
                <w:sz w:val="24"/>
                <w:szCs w:val="24"/>
                <w:lang w:eastAsia="lv-LV"/>
              </w:rPr>
            </w:pPr>
          </w:p>
          <w:p w14:paraId="16994356" w14:textId="77777777" w:rsidR="006B0F95" w:rsidRPr="00BB2287" w:rsidRDefault="006B0F95" w:rsidP="006B0F95">
            <w:pPr>
              <w:rPr>
                <w:rFonts w:ascii="Times New Roman" w:eastAsia="Times New Roman" w:hAnsi="Times New Roman" w:cs="Times New Roman"/>
                <w:sz w:val="24"/>
                <w:szCs w:val="24"/>
                <w:lang w:eastAsia="lv-LV"/>
              </w:rPr>
            </w:pPr>
          </w:p>
          <w:p w14:paraId="16994357" w14:textId="77777777" w:rsidR="006B0F95" w:rsidRPr="00BB2287" w:rsidRDefault="006B0F95" w:rsidP="006B0F95">
            <w:pPr>
              <w:jc w:val="center"/>
              <w:rPr>
                <w:rFonts w:ascii="Times New Roman" w:eastAsia="Times New Roman" w:hAnsi="Times New Roman" w:cs="Times New Roman"/>
                <w:sz w:val="24"/>
                <w:szCs w:val="24"/>
                <w:lang w:eastAsia="lv-LV"/>
              </w:rPr>
            </w:pPr>
          </w:p>
        </w:tc>
        <w:tc>
          <w:tcPr>
            <w:tcW w:w="599" w:type="pct"/>
            <w:vMerge/>
            <w:shd w:val="clear" w:color="auto" w:fill="auto"/>
            <w:vAlign w:val="center"/>
            <w:hideMark/>
          </w:tcPr>
          <w:p w14:paraId="16994358"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p>
        </w:tc>
        <w:tc>
          <w:tcPr>
            <w:tcW w:w="673" w:type="pct"/>
            <w:shd w:val="clear" w:color="auto" w:fill="auto"/>
            <w:vAlign w:val="center"/>
            <w:hideMark/>
          </w:tcPr>
          <w:p w14:paraId="16994359"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vMerge/>
            <w:shd w:val="clear" w:color="auto" w:fill="auto"/>
            <w:vAlign w:val="center"/>
            <w:hideMark/>
          </w:tcPr>
          <w:p w14:paraId="1699435A"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p>
        </w:tc>
        <w:tc>
          <w:tcPr>
            <w:tcW w:w="597" w:type="pct"/>
            <w:shd w:val="clear" w:color="auto" w:fill="auto"/>
            <w:vAlign w:val="center"/>
            <w:hideMark/>
          </w:tcPr>
          <w:p w14:paraId="1699435B"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vMerge/>
            <w:shd w:val="clear" w:color="auto" w:fill="auto"/>
            <w:vAlign w:val="center"/>
            <w:hideMark/>
          </w:tcPr>
          <w:p w14:paraId="1699435C"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hideMark/>
          </w:tcPr>
          <w:p w14:paraId="1699435D"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14:paraId="1699435E" w14:textId="77777777" w:rsidR="006B0F95" w:rsidRPr="00E16F48" w:rsidRDefault="006B0F95" w:rsidP="006B0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B0F95" w:rsidRPr="00E16F48" w14:paraId="169943DE"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60" w14:textId="77777777" w:rsidR="006B0F95"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p w14:paraId="16994361" w14:textId="77777777" w:rsidR="006B0F95" w:rsidRPr="00BB2287" w:rsidRDefault="006B0F95" w:rsidP="006B0F95">
            <w:pPr>
              <w:rPr>
                <w:rFonts w:ascii="Times New Roman" w:eastAsia="Times New Roman" w:hAnsi="Times New Roman" w:cs="Times New Roman"/>
                <w:sz w:val="24"/>
                <w:szCs w:val="24"/>
                <w:lang w:eastAsia="lv-LV"/>
              </w:rPr>
            </w:pPr>
          </w:p>
        </w:tc>
        <w:tc>
          <w:tcPr>
            <w:tcW w:w="3803" w:type="pct"/>
            <w:gridSpan w:val="7"/>
            <w:vMerge w:val="restart"/>
            <w:shd w:val="clear" w:color="auto" w:fill="auto"/>
            <w:vAlign w:val="center"/>
            <w:hideMark/>
          </w:tcPr>
          <w:p w14:paraId="16994362" w14:textId="77777777" w:rsidR="006B0F95" w:rsidRDefault="006B0F95" w:rsidP="006B0F95">
            <w:pPr>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Saskaņā ar rīkojumu </w:t>
            </w:r>
            <w:r w:rsidRPr="00263BBC">
              <w:rPr>
                <w:rFonts w:ascii="Times New Roman" w:hAnsi="Times New Roman" w:cs="Times New Roman"/>
                <w:sz w:val="24"/>
                <w:szCs w:val="24"/>
              </w:rPr>
              <w:t>Nr.</w:t>
            </w:r>
            <w:r>
              <w:rPr>
                <w:rFonts w:ascii="Times New Roman" w:hAnsi="Times New Roman" w:cs="Times New Roman"/>
                <w:sz w:val="24"/>
                <w:szCs w:val="24"/>
              </w:rPr>
              <w:t> </w:t>
            </w:r>
            <w:r w:rsidRPr="00263BBC">
              <w:rPr>
                <w:rFonts w:ascii="Times New Roman" w:hAnsi="Times New Roman" w:cs="Times New Roman"/>
                <w:sz w:val="24"/>
                <w:szCs w:val="24"/>
              </w:rPr>
              <w:t xml:space="preserve">497 </w:t>
            </w:r>
            <w:r>
              <w:rPr>
                <w:rFonts w:ascii="Times New Roman" w:eastAsia="Times New Roman" w:hAnsi="Times New Roman" w:cs="Times New Roman"/>
                <w:sz w:val="24"/>
                <w:szCs w:val="24"/>
                <w:lang w:eastAsia="zh-CN"/>
              </w:rPr>
              <w:t>Iekšlietu</w:t>
            </w:r>
            <w:r w:rsidRPr="00263BBC">
              <w:rPr>
                <w:rFonts w:ascii="Times New Roman" w:eastAsia="Times New Roman" w:hAnsi="Times New Roman" w:cs="Times New Roman"/>
                <w:sz w:val="24"/>
                <w:szCs w:val="24"/>
                <w:lang w:eastAsia="zh-CN"/>
              </w:rPr>
              <w:t xml:space="preserve"> ministrijai </w:t>
            </w:r>
            <w:r>
              <w:rPr>
                <w:rFonts w:ascii="Times New Roman" w:eastAsia="Times New Roman" w:hAnsi="Times New Roman" w:cs="Times New Roman"/>
                <w:sz w:val="24"/>
                <w:szCs w:val="24"/>
                <w:lang w:eastAsia="zh-CN"/>
              </w:rPr>
              <w:t xml:space="preserve">(Nodrošinājuma valsts aģentūrai) 2021.gadā </w:t>
            </w:r>
            <w:r w:rsidRPr="00263BBC">
              <w:rPr>
                <w:rFonts w:ascii="Times New Roman" w:eastAsia="Times New Roman" w:hAnsi="Times New Roman" w:cs="Times New Roman"/>
                <w:sz w:val="24"/>
                <w:szCs w:val="24"/>
                <w:lang w:eastAsia="zh-CN"/>
              </w:rPr>
              <w:t xml:space="preserve">no valsts budžeta programmas 02.00.00 “Līdzekļi neparedzētiem gadījumiem” piešķirts finansējums 1 910 236 </w:t>
            </w:r>
            <w:r w:rsidRPr="00263BBC">
              <w:rPr>
                <w:rFonts w:ascii="Times New Roman" w:eastAsia="Times New Roman" w:hAnsi="Times New Roman" w:cs="Times New Roman"/>
                <w:i/>
                <w:sz w:val="24"/>
                <w:szCs w:val="24"/>
                <w:lang w:eastAsia="zh-CN"/>
              </w:rPr>
              <w:t>euro</w:t>
            </w:r>
            <w:r w:rsidRPr="00263BB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apmērā. </w:t>
            </w:r>
          </w:p>
          <w:p w14:paraId="16994363" w14:textId="77777777" w:rsidR="006B0F95" w:rsidRDefault="006B0F95" w:rsidP="006B0F95">
            <w:pPr>
              <w:spacing w:after="0" w:line="240" w:lineRule="auto"/>
              <w:jc w:val="both"/>
              <w:rPr>
                <w:rFonts w:ascii="Times New Roman" w:eastAsia="Times New Roman" w:hAnsi="Times New Roman" w:cs="Times New Roman"/>
                <w:sz w:val="24"/>
                <w:szCs w:val="24"/>
                <w:lang w:eastAsia="zh-CN"/>
              </w:rPr>
            </w:pPr>
          </w:p>
          <w:p w14:paraId="16994364" w14:textId="77777777" w:rsidR="00141E55" w:rsidRDefault="006B0F95" w:rsidP="006B0F9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S</w:t>
            </w:r>
            <w:r>
              <w:rPr>
                <w:rFonts w:ascii="Times New Roman" w:hAnsi="Times New Roman" w:cs="Times New Roman"/>
                <w:sz w:val="24"/>
                <w:szCs w:val="24"/>
              </w:rPr>
              <w:t xml:space="preserve">askaņā ar veikto iepirkumu </w:t>
            </w:r>
            <w:r w:rsidRPr="00B8113A">
              <w:rPr>
                <w:rFonts w:ascii="Times New Roman" w:hAnsi="Times New Roman" w:cs="Times New Roman"/>
                <w:sz w:val="24"/>
                <w:szCs w:val="24"/>
              </w:rPr>
              <w:t>“Astoņu jaunu C un D kategorijas Valsts ugunsdzēsības un glābšanas dienesta depo būvniecība”</w:t>
            </w:r>
            <w:r>
              <w:rPr>
                <w:rFonts w:ascii="Times New Roman" w:hAnsi="Times New Roman" w:cs="Times New Roman"/>
                <w:sz w:val="24"/>
                <w:szCs w:val="24"/>
              </w:rPr>
              <w:t xml:space="preserve"> (</w:t>
            </w:r>
            <w:r w:rsidRPr="00B8113A">
              <w:rPr>
                <w:rFonts w:ascii="Times New Roman" w:hAnsi="Times New Roman" w:cs="Times New Roman"/>
                <w:sz w:val="24"/>
                <w:szCs w:val="24"/>
              </w:rPr>
              <w:t>Iepirkuma identifikācijas Nr. IeM NVA 2021/35</w:t>
            </w:r>
            <w:r>
              <w:rPr>
                <w:rFonts w:ascii="Times New Roman" w:hAnsi="Times New Roman" w:cs="Times New Roman"/>
                <w:sz w:val="24"/>
                <w:szCs w:val="24"/>
              </w:rPr>
              <w:t xml:space="preserve">) 8 jaunu depo būvniecības un būvuzraudzības kopējās izmaksas ir </w:t>
            </w:r>
            <w:r w:rsidRPr="00A24A5F">
              <w:rPr>
                <w:rFonts w:ascii="Times New Roman" w:hAnsi="Times New Roman" w:cs="Times New Roman"/>
                <w:b/>
                <w:sz w:val="24"/>
                <w:szCs w:val="24"/>
              </w:rPr>
              <w:t>11 779 51</w:t>
            </w:r>
            <w:r>
              <w:rPr>
                <w:rFonts w:ascii="Times New Roman" w:hAnsi="Times New Roman" w:cs="Times New Roman"/>
                <w:b/>
                <w:sz w:val="24"/>
                <w:szCs w:val="24"/>
              </w:rPr>
              <w:t>3</w:t>
            </w:r>
            <w:r w:rsidRPr="00A24A5F">
              <w:rPr>
                <w:rFonts w:ascii="Times New Roman" w:hAnsi="Times New Roman" w:cs="Times New Roman"/>
                <w:b/>
                <w:sz w:val="24"/>
                <w:szCs w:val="24"/>
              </w:rPr>
              <w:t xml:space="preserve"> </w:t>
            </w:r>
            <w:r w:rsidRPr="00A24A5F">
              <w:rPr>
                <w:rFonts w:ascii="Times New Roman" w:hAnsi="Times New Roman" w:cs="Times New Roman"/>
                <w:b/>
                <w:i/>
                <w:sz w:val="24"/>
                <w:szCs w:val="24"/>
              </w:rPr>
              <w:t>euro</w:t>
            </w:r>
            <w:r>
              <w:rPr>
                <w:rFonts w:ascii="Times New Roman" w:hAnsi="Times New Roman" w:cs="Times New Roman"/>
                <w:sz w:val="24"/>
                <w:szCs w:val="24"/>
              </w:rPr>
              <w:t xml:space="preserve">, tai skaitā, </w:t>
            </w:r>
            <w:r>
              <w:rPr>
                <w:rFonts w:ascii="Times New Roman" w:eastAsia="Times New Roman" w:hAnsi="Times New Roman" w:cs="Times New Roman"/>
                <w:sz w:val="24"/>
                <w:szCs w:val="24"/>
                <w:lang w:eastAsia="zh-CN"/>
              </w:rPr>
              <w:t>ņemot vērā precizēto finanšu plūsmas grafiku</w:t>
            </w:r>
            <w:r w:rsidR="00726EF5">
              <w:rPr>
                <w:rFonts w:ascii="Times New Roman" w:eastAsia="Times New Roman" w:hAnsi="Times New Roman" w:cs="Times New Roman"/>
                <w:sz w:val="24"/>
                <w:szCs w:val="24"/>
                <w:lang w:eastAsia="zh-CN"/>
              </w:rPr>
              <w:t>,</w:t>
            </w:r>
            <w:r w:rsidRPr="00312413">
              <w:rPr>
                <w:rFonts w:ascii="Times New Roman" w:hAnsi="Times New Roman" w:cs="Times New Roman"/>
                <w:sz w:val="24"/>
                <w:szCs w:val="24"/>
              </w:rPr>
              <w:t xml:space="preserve"> 2021.gadā </w:t>
            </w:r>
            <w:r w:rsidR="00141E55">
              <w:rPr>
                <w:rFonts w:ascii="Times New Roman" w:hAnsi="Times New Roman" w:cs="Times New Roman"/>
                <w:sz w:val="24"/>
                <w:szCs w:val="24"/>
              </w:rPr>
              <w:t xml:space="preserve">nepieciešams finansējums </w:t>
            </w:r>
            <w:r>
              <w:rPr>
                <w:rFonts w:ascii="Times New Roman" w:hAnsi="Times New Roman" w:cs="Times New Roman"/>
                <w:b/>
                <w:sz w:val="24"/>
                <w:szCs w:val="24"/>
              </w:rPr>
              <w:t xml:space="preserve">2 589 631 </w:t>
            </w:r>
            <w:r w:rsidRPr="00312413">
              <w:rPr>
                <w:rFonts w:ascii="Times New Roman" w:hAnsi="Times New Roman" w:cs="Times New Roman"/>
                <w:b/>
                <w:i/>
                <w:color w:val="000000"/>
                <w:sz w:val="24"/>
                <w:szCs w:val="24"/>
              </w:rPr>
              <w:t>euro</w:t>
            </w:r>
            <w:r w:rsidRPr="00312413">
              <w:rPr>
                <w:rFonts w:ascii="Times New Roman" w:hAnsi="Times New Roman" w:cs="Times New Roman"/>
                <w:i/>
                <w:color w:val="000000"/>
                <w:sz w:val="24"/>
                <w:szCs w:val="24"/>
              </w:rPr>
              <w:t xml:space="preserve"> </w:t>
            </w:r>
            <w:r w:rsidRPr="00312413">
              <w:rPr>
                <w:rFonts w:ascii="Times New Roman" w:hAnsi="Times New Roman" w:cs="Times New Roman"/>
                <w:sz w:val="24"/>
                <w:szCs w:val="24"/>
              </w:rPr>
              <w:t>apmērā, lai nodrošinātu būvniecības ieceres dokumentācijas izstrādes darbus</w:t>
            </w:r>
            <w:r>
              <w:rPr>
                <w:rFonts w:ascii="Times New Roman" w:hAnsi="Times New Roman" w:cs="Times New Roman"/>
                <w:sz w:val="24"/>
                <w:szCs w:val="24"/>
              </w:rPr>
              <w:t>,</w:t>
            </w:r>
            <w:r w:rsidRPr="00312413">
              <w:rPr>
                <w:rFonts w:ascii="Times New Roman" w:hAnsi="Times New Roman" w:cs="Times New Roman"/>
                <w:sz w:val="24"/>
                <w:szCs w:val="24"/>
              </w:rPr>
              <w:t xml:space="preserve"> to uzraudzību un avansa maksājumu</w:t>
            </w:r>
            <w:r>
              <w:rPr>
                <w:rFonts w:ascii="Times New Roman" w:hAnsi="Times New Roman" w:cs="Times New Roman"/>
                <w:sz w:val="24"/>
                <w:szCs w:val="24"/>
              </w:rPr>
              <w:t>s.</w:t>
            </w:r>
            <w:r w:rsidRPr="00312413">
              <w:rPr>
                <w:rFonts w:ascii="Times New Roman" w:hAnsi="Times New Roman" w:cs="Times New Roman"/>
                <w:sz w:val="24"/>
                <w:szCs w:val="24"/>
              </w:rPr>
              <w:t xml:space="preserve"> </w:t>
            </w:r>
          </w:p>
          <w:p w14:paraId="16994365" w14:textId="77777777" w:rsidR="006B0F95" w:rsidRDefault="006B0F95" w:rsidP="006B0F95">
            <w:pPr>
              <w:spacing w:after="0" w:line="240" w:lineRule="auto"/>
              <w:jc w:val="both"/>
              <w:rPr>
                <w:rFonts w:ascii="Times New Roman" w:hAnsi="Times New Roman" w:cs="Times New Roman"/>
                <w:sz w:val="24"/>
                <w:szCs w:val="24"/>
              </w:rPr>
            </w:pPr>
            <w:r w:rsidRPr="00312413">
              <w:rPr>
                <w:rFonts w:ascii="Times New Roman" w:hAnsi="Times New Roman" w:cs="Times New Roman"/>
                <w:sz w:val="24"/>
                <w:szCs w:val="24"/>
              </w:rPr>
              <w:t xml:space="preserve">2022.gadā plānoti ar depo būvniecību saistītie izdevumi </w:t>
            </w:r>
            <w:r>
              <w:rPr>
                <w:rFonts w:ascii="Times New Roman" w:hAnsi="Times New Roman" w:cs="Times New Roman"/>
                <w:b/>
                <w:sz w:val="24"/>
                <w:szCs w:val="24"/>
              </w:rPr>
              <w:t>9 189 882</w:t>
            </w:r>
            <w:r w:rsidRPr="003F274D">
              <w:rPr>
                <w:rFonts w:ascii="Times New Roman" w:hAnsi="Times New Roman" w:cs="Times New Roman"/>
                <w:b/>
                <w:sz w:val="24"/>
                <w:szCs w:val="24"/>
              </w:rPr>
              <w:t xml:space="preserve"> </w:t>
            </w:r>
            <w:r w:rsidRPr="003F274D">
              <w:rPr>
                <w:rFonts w:ascii="Times New Roman" w:hAnsi="Times New Roman" w:cs="Times New Roman"/>
                <w:b/>
                <w:i/>
                <w:sz w:val="24"/>
                <w:szCs w:val="24"/>
              </w:rPr>
              <w:t>euro</w:t>
            </w:r>
            <w:r w:rsidRPr="00312413">
              <w:rPr>
                <w:rFonts w:ascii="Times New Roman" w:hAnsi="Times New Roman" w:cs="Times New Roman"/>
                <w:sz w:val="24"/>
                <w:szCs w:val="24"/>
              </w:rPr>
              <w:t xml:space="preserve"> apmērā.</w:t>
            </w:r>
            <w:r>
              <w:rPr>
                <w:rFonts w:ascii="Times New Roman" w:hAnsi="Times New Roman" w:cs="Times New Roman"/>
                <w:sz w:val="24"/>
                <w:szCs w:val="24"/>
              </w:rPr>
              <w:t xml:space="preserve"> </w:t>
            </w:r>
          </w:p>
          <w:p w14:paraId="16994366" w14:textId="77777777" w:rsidR="003D38DD" w:rsidRDefault="003D38DD" w:rsidP="006B0F95">
            <w:pPr>
              <w:spacing w:after="0" w:line="240" w:lineRule="auto"/>
              <w:jc w:val="both"/>
              <w:rPr>
                <w:rFonts w:ascii="Times New Roman" w:hAnsi="Times New Roman" w:cs="Times New Roman"/>
                <w:sz w:val="24"/>
                <w:szCs w:val="24"/>
              </w:rPr>
            </w:pPr>
          </w:p>
          <w:tbl>
            <w:tblPr>
              <w:tblW w:w="7088" w:type="dxa"/>
              <w:tblLayout w:type="fixed"/>
              <w:tblLook w:val="04A0" w:firstRow="1" w:lastRow="0" w:firstColumn="1" w:lastColumn="0" w:noHBand="0" w:noVBand="1"/>
            </w:tblPr>
            <w:tblGrid>
              <w:gridCol w:w="709"/>
              <w:gridCol w:w="851"/>
              <w:gridCol w:w="850"/>
              <w:gridCol w:w="709"/>
              <w:gridCol w:w="709"/>
              <w:gridCol w:w="567"/>
              <w:gridCol w:w="708"/>
              <w:gridCol w:w="567"/>
              <w:gridCol w:w="851"/>
              <w:gridCol w:w="567"/>
            </w:tblGrid>
            <w:tr w:rsidR="00D42D81" w:rsidRPr="00363545" w14:paraId="1699436C" w14:textId="77777777" w:rsidTr="006C1118">
              <w:trPr>
                <w:trHeight w:val="689"/>
              </w:trPr>
              <w:tc>
                <w:tcPr>
                  <w:tcW w:w="709" w:type="dxa"/>
                  <w:vMerge w:val="restart"/>
                  <w:tcBorders>
                    <w:top w:val="single" w:sz="8" w:space="0" w:color="auto"/>
                    <w:left w:val="single" w:sz="8" w:space="0" w:color="auto"/>
                    <w:right w:val="single" w:sz="4" w:space="0" w:color="auto"/>
                  </w:tcBorders>
                  <w:shd w:val="clear" w:color="auto" w:fill="auto"/>
                  <w:noWrap/>
                  <w:vAlign w:val="center"/>
                  <w:hideMark/>
                </w:tcPr>
                <w:p w14:paraId="16994367"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 </w:t>
                  </w:r>
                  <w:r>
                    <w:rPr>
                      <w:rFonts w:ascii="Calibri" w:eastAsia="Times New Roman" w:hAnsi="Calibri" w:cs="Calibri"/>
                      <w:sz w:val="18"/>
                      <w:szCs w:val="18"/>
                      <w:vertAlign w:val="subscript"/>
                      <w:lang w:eastAsia="lv-LV"/>
                    </w:rPr>
                    <w:t>Depo</w:t>
                  </w:r>
                </w:p>
              </w:tc>
              <w:tc>
                <w:tcPr>
                  <w:tcW w:w="851" w:type="dxa"/>
                  <w:vMerge w:val="restart"/>
                  <w:tcBorders>
                    <w:top w:val="single" w:sz="8" w:space="0" w:color="auto"/>
                    <w:left w:val="nil"/>
                    <w:right w:val="single" w:sz="4" w:space="0" w:color="auto"/>
                  </w:tcBorders>
                  <w:shd w:val="clear" w:color="auto" w:fill="auto"/>
                  <w:vAlign w:val="center"/>
                  <w:hideMark/>
                </w:tcPr>
                <w:p w14:paraId="16994368" w14:textId="77777777" w:rsidR="00D42D81" w:rsidRPr="00AB1650" w:rsidRDefault="00D42D81" w:rsidP="00D42D81">
                  <w:pPr>
                    <w:spacing w:after="0" w:line="240" w:lineRule="auto"/>
                    <w:jc w:val="center"/>
                    <w:rPr>
                      <w:rFonts w:ascii="Calibri" w:eastAsia="Times New Roman" w:hAnsi="Calibri" w:cs="Calibri"/>
                      <w:b/>
                      <w:sz w:val="18"/>
                      <w:szCs w:val="18"/>
                      <w:vertAlign w:val="subscript"/>
                      <w:lang w:eastAsia="lv-LV"/>
                    </w:rPr>
                  </w:pPr>
                  <w:r w:rsidRPr="00AB1650">
                    <w:rPr>
                      <w:rFonts w:ascii="Calibri" w:eastAsia="Times New Roman" w:hAnsi="Calibri" w:cs="Calibri"/>
                      <w:b/>
                      <w:sz w:val="18"/>
                      <w:szCs w:val="18"/>
                      <w:vertAlign w:val="subscript"/>
                      <w:lang w:eastAsia="lv-LV"/>
                    </w:rPr>
                    <w:t xml:space="preserve">Iepirkuma rezultāts, </w:t>
                  </w:r>
                  <w:r w:rsidRPr="00AB1650">
                    <w:rPr>
                      <w:rFonts w:ascii="Calibri" w:eastAsia="Times New Roman" w:hAnsi="Calibri" w:cs="Calibri"/>
                      <w:b/>
                      <w:i/>
                      <w:iCs/>
                      <w:sz w:val="18"/>
                      <w:szCs w:val="18"/>
                      <w:vertAlign w:val="subscript"/>
                      <w:lang w:eastAsia="lv-LV"/>
                    </w:rPr>
                    <w:t>euro</w:t>
                  </w:r>
                </w:p>
              </w:tc>
              <w:tc>
                <w:tcPr>
                  <w:tcW w:w="850" w:type="dxa"/>
                  <w:vMerge w:val="restart"/>
                  <w:tcBorders>
                    <w:top w:val="single" w:sz="8" w:space="0" w:color="auto"/>
                    <w:left w:val="nil"/>
                    <w:right w:val="single" w:sz="4" w:space="0" w:color="auto"/>
                  </w:tcBorders>
                  <w:shd w:val="clear" w:color="auto" w:fill="auto"/>
                  <w:vAlign w:val="center"/>
                  <w:hideMark/>
                </w:tcPr>
                <w:p w14:paraId="16994369" w14:textId="77777777" w:rsidR="00D42D81" w:rsidRPr="00363545"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 xml:space="preserve">Piešķirtie līdzekļi saskaņā ar rīkojumu </w:t>
                  </w:r>
                </w:p>
                <w:p w14:paraId="1699436A"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 xml:space="preserve">Nr. 497 2021.gadā </w:t>
                  </w:r>
                </w:p>
              </w:tc>
              <w:tc>
                <w:tcPr>
                  <w:tcW w:w="4678" w:type="dxa"/>
                  <w:gridSpan w:val="7"/>
                  <w:tcBorders>
                    <w:top w:val="single" w:sz="8" w:space="0" w:color="auto"/>
                    <w:left w:val="nil"/>
                    <w:bottom w:val="single" w:sz="4" w:space="0" w:color="auto"/>
                    <w:right w:val="single" w:sz="4" w:space="0" w:color="auto"/>
                  </w:tcBorders>
                  <w:shd w:val="clear" w:color="auto" w:fill="auto"/>
                  <w:vAlign w:val="center"/>
                  <w:hideMark/>
                </w:tcPr>
                <w:p w14:paraId="1699436B" w14:textId="77777777" w:rsidR="00D42D81" w:rsidRPr="00AB1650" w:rsidRDefault="00D42D81" w:rsidP="00D42D81">
                  <w:pPr>
                    <w:spacing w:after="0" w:line="240" w:lineRule="auto"/>
                    <w:jc w:val="center"/>
                    <w:rPr>
                      <w:rFonts w:ascii="Calibri" w:eastAsia="Times New Roman" w:hAnsi="Calibri" w:cs="Calibri"/>
                      <w:b/>
                      <w:sz w:val="18"/>
                      <w:szCs w:val="18"/>
                      <w:vertAlign w:val="subscript"/>
                      <w:lang w:eastAsia="lv-LV"/>
                    </w:rPr>
                  </w:pPr>
                  <w:r w:rsidRPr="00AB1650">
                    <w:rPr>
                      <w:rFonts w:ascii="Calibri" w:eastAsia="Times New Roman" w:hAnsi="Calibri" w:cs="Calibri"/>
                      <w:b/>
                      <w:sz w:val="18"/>
                      <w:szCs w:val="18"/>
                      <w:vertAlign w:val="subscript"/>
                      <w:lang w:eastAsia="lv-LV"/>
                    </w:rPr>
                    <w:t>Nepie</w:t>
                  </w:r>
                  <w:r w:rsidRPr="00363545">
                    <w:rPr>
                      <w:rFonts w:ascii="Calibri" w:eastAsia="Times New Roman" w:hAnsi="Calibri" w:cs="Calibri"/>
                      <w:b/>
                      <w:sz w:val="18"/>
                      <w:szCs w:val="18"/>
                      <w:vertAlign w:val="subscript"/>
                      <w:lang w:eastAsia="lv-LV"/>
                    </w:rPr>
                    <w:t>ciešamais finansējums 2021.gadā, t.sk.</w:t>
                  </w:r>
                </w:p>
              </w:tc>
            </w:tr>
            <w:tr w:rsidR="00D42D81" w:rsidRPr="00363545" w14:paraId="16994377" w14:textId="77777777" w:rsidTr="006C1118">
              <w:trPr>
                <w:trHeight w:val="840"/>
              </w:trPr>
              <w:tc>
                <w:tcPr>
                  <w:tcW w:w="709" w:type="dxa"/>
                  <w:vMerge/>
                  <w:tcBorders>
                    <w:left w:val="single" w:sz="8" w:space="0" w:color="auto"/>
                    <w:bottom w:val="single" w:sz="8" w:space="0" w:color="auto"/>
                    <w:right w:val="single" w:sz="4" w:space="0" w:color="auto"/>
                  </w:tcBorders>
                  <w:shd w:val="clear" w:color="auto" w:fill="auto"/>
                  <w:noWrap/>
                  <w:vAlign w:val="center"/>
                </w:tcPr>
                <w:p w14:paraId="1699436D" w14:textId="77777777" w:rsidR="00D42D81" w:rsidRPr="00363545" w:rsidRDefault="00D42D81" w:rsidP="00D42D81">
                  <w:pPr>
                    <w:spacing w:after="0" w:line="240" w:lineRule="auto"/>
                    <w:rPr>
                      <w:rFonts w:ascii="Calibri" w:eastAsia="Times New Roman" w:hAnsi="Calibri" w:cs="Calibri"/>
                      <w:sz w:val="18"/>
                      <w:szCs w:val="18"/>
                      <w:vertAlign w:val="subscript"/>
                      <w:lang w:eastAsia="lv-LV"/>
                    </w:rPr>
                  </w:pPr>
                </w:p>
              </w:tc>
              <w:tc>
                <w:tcPr>
                  <w:tcW w:w="851" w:type="dxa"/>
                  <w:vMerge/>
                  <w:tcBorders>
                    <w:left w:val="nil"/>
                    <w:bottom w:val="single" w:sz="8" w:space="0" w:color="auto"/>
                    <w:right w:val="single" w:sz="4" w:space="0" w:color="auto"/>
                  </w:tcBorders>
                  <w:shd w:val="clear" w:color="auto" w:fill="auto"/>
                  <w:vAlign w:val="center"/>
                </w:tcPr>
                <w:p w14:paraId="1699436E" w14:textId="77777777" w:rsidR="00D42D81" w:rsidRPr="00363545" w:rsidRDefault="00D42D81" w:rsidP="00D42D81">
                  <w:pPr>
                    <w:spacing w:after="0" w:line="240" w:lineRule="auto"/>
                    <w:jc w:val="center"/>
                    <w:rPr>
                      <w:rFonts w:ascii="Calibri" w:eastAsia="Times New Roman" w:hAnsi="Calibri" w:cs="Calibri"/>
                      <w:sz w:val="18"/>
                      <w:szCs w:val="18"/>
                      <w:vertAlign w:val="subscript"/>
                      <w:lang w:eastAsia="lv-LV"/>
                    </w:rPr>
                  </w:pPr>
                </w:p>
              </w:tc>
              <w:tc>
                <w:tcPr>
                  <w:tcW w:w="850" w:type="dxa"/>
                  <w:vMerge/>
                  <w:tcBorders>
                    <w:left w:val="nil"/>
                    <w:bottom w:val="single" w:sz="8" w:space="0" w:color="auto"/>
                    <w:right w:val="single" w:sz="4" w:space="0" w:color="auto"/>
                  </w:tcBorders>
                  <w:shd w:val="clear" w:color="auto" w:fill="auto"/>
                  <w:vAlign w:val="center"/>
                </w:tcPr>
                <w:p w14:paraId="1699436F" w14:textId="77777777" w:rsidR="00D42D81" w:rsidRPr="00363545" w:rsidRDefault="00D42D81" w:rsidP="00D42D81">
                  <w:pPr>
                    <w:spacing w:after="0" w:line="240" w:lineRule="auto"/>
                    <w:jc w:val="center"/>
                    <w:rPr>
                      <w:rFonts w:ascii="Calibri" w:eastAsia="Times New Roman" w:hAnsi="Calibri" w:cs="Calibri"/>
                      <w:b/>
                      <w:bCs/>
                      <w:sz w:val="18"/>
                      <w:szCs w:val="18"/>
                      <w:vertAlign w:val="subscript"/>
                      <w:lang w:eastAsia="lv-LV"/>
                    </w:rPr>
                  </w:pPr>
                </w:p>
              </w:tc>
              <w:tc>
                <w:tcPr>
                  <w:tcW w:w="709" w:type="dxa"/>
                  <w:tcBorders>
                    <w:top w:val="single" w:sz="4" w:space="0" w:color="auto"/>
                    <w:left w:val="nil"/>
                    <w:bottom w:val="single" w:sz="8" w:space="0" w:color="auto"/>
                    <w:right w:val="single" w:sz="4" w:space="0" w:color="auto"/>
                  </w:tcBorders>
                  <w:shd w:val="clear" w:color="auto" w:fill="auto"/>
                  <w:vAlign w:val="center"/>
                </w:tcPr>
                <w:p w14:paraId="16994370" w14:textId="77777777" w:rsidR="00D42D81" w:rsidRPr="00363545" w:rsidRDefault="00D42D81" w:rsidP="00D42D81">
                  <w:pPr>
                    <w:spacing w:after="0" w:line="240" w:lineRule="auto"/>
                    <w:jc w:val="center"/>
                    <w:rPr>
                      <w:rFonts w:ascii="Calibri" w:eastAsia="Times New Roman" w:hAnsi="Calibri" w:cs="Calibri"/>
                      <w:b/>
                      <w:sz w:val="18"/>
                      <w:szCs w:val="18"/>
                      <w:vertAlign w:val="subscript"/>
                      <w:lang w:eastAsia="lv-LV"/>
                    </w:rPr>
                  </w:pPr>
                  <w:r w:rsidRPr="00363545">
                    <w:rPr>
                      <w:rFonts w:ascii="Calibri" w:eastAsia="Times New Roman" w:hAnsi="Calibri" w:cs="Calibri"/>
                      <w:b/>
                      <w:sz w:val="18"/>
                      <w:szCs w:val="18"/>
                      <w:vertAlign w:val="subscript"/>
                      <w:lang w:eastAsia="lv-LV"/>
                    </w:rPr>
                    <w:t>Kopā</w:t>
                  </w:r>
                </w:p>
              </w:tc>
              <w:tc>
                <w:tcPr>
                  <w:tcW w:w="709" w:type="dxa"/>
                  <w:tcBorders>
                    <w:top w:val="single" w:sz="4" w:space="0" w:color="auto"/>
                    <w:left w:val="nil"/>
                    <w:bottom w:val="single" w:sz="8" w:space="0" w:color="auto"/>
                    <w:right w:val="single" w:sz="4" w:space="0" w:color="auto"/>
                  </w:tcBorders>
                  <w:shd w:val="clear" w:color="auto" w:fill="auto"/>
                  <w:vAlign w:val="center"/>
                </w:tcPr>
                <w:p w14:paraId="16994371" w14:textId="77777777" w:rsidR="00D42D81" w:rsidRPr="00363545"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bCs/>
                      <w:sz w:val="18"/>
                      <w:szCs w:val="18"/>
                      <w:vertAlign w:val="subscript"/>
                      <w:lang w:eastAsia="lv-LV"/>
                    </w:rPr>
                    <w:t xml:space="preserve">20% no </w:t>
                  </w:r>
                  <w:proofErr w:type="spellStart"/>
                  <w:r w:rsidRPr="00AB1650">
                    <w:rPr>
                      <w:rFonts w:ascii="Calibri" w:eastAsia="Times New Roman" w:hAnsi="Calibri" w:cs="Calibri"/>
                      <w:bCs/>
                      <w:sz w:val="18"/>
                      <w:szCs w:val="18"/>
                      <w:vertAlign w:val="subscript"/>
                      <w:lang w:eastAsia="lv-LV"/>
                    </w:rPr>
                    <w:t>būv</w:t>
                  </w:r>
                  <w:proofErr w:type="spellEnd"/>
                  <w:r w:rsidRPr="00363545">
                    <w:rPr>
                      <w:rFonts w:ascii="Calibri" w:eastAsia="Times New Roman" w:hAnsi="Calibri" w:cs="Calibri"/>
                      <w:bCs/>
                      <w:sz w:val="18"/>
                      <w:szCs w:val="18"/>
                      <w:vertAlign w:val="subscript"/>
                      <w:lang w:eastAsia="lv-LV"/>
                    </w:rPr>
                    <w:t>-</w:t>
                  </w:r>
                  <w:r w:rsidRPr="00AB1650">
                    <w:rPr>
                      <w:rFonts w:ascii="Calibri" w:eastAsia="Times New Roman" w:hAnsi="Calibri" w:cs="Calibri"/>
                      <w:bCs/>
                      <w:sz w:val="18"/>
                      <w:szCs w:val="18"/>
                      <w:vertAlign w:val="subscript"/>
                      <w:lang w:eastAsia="lv-LV"/>
                    </w:rPr>
                    <w:t>niecības</w:t>
                  </w:r>
                </w:p>
              </w:tc>
              <w:tc>
                <w:tcPr>
                  <w:tcW w:w="567" w:type="dxa"/>
                  <w:tcBorders>
                    <w:top w:val="single" w:sz="4" w:space="0" w:color="auto"/>
                    <w:left w:val="nil"/>
                    <w:bottom w:val="single" w:sz="8" w:space="0" w:color="auto"/>
                    <w:right w:val="single" w:sz="4" w:space="0" w:color="auto"/>
                  </w:tcBorders>
                  <w:shd w:val="clear" w:color="auto" w:fill="auto"/>
                  <w:vAlign w:val="center"/>
                </w:tcPr>
                <w:p w14:paraId="16994372" w14:textId="77777777" w:rsidR="00D42D81" w:rsidRPr="00363545"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projektēšana</w:t>
                  </w:r>
                  <w:r w:rsidRPr="00363545">
                    <w:rPr>
                      <w:rFonts w:ascii="Calibri" w:eastAsia="Times New Roman" w:hAnsi="Calibri" w:cs="Calibri"/>
                      <w:sz w:val="18"/>
                      <w:szCs w:val="18"/>
                      <w:vertAlign w:val="subscript"/>
                      <w:lang w:eastAsia="lv-LV"/>
                    </w:rPr>
                    <w:t xml:space="preserve"> – min sastāvs</w:t>
                  </w:r>
                </w:p>
              </w:tc>
              <w:tc>
                <w:tcPr>
                  <w:tcW w:w="708" w:type="dxa"/>
                  <w:tcBorders>
                    <w:top w:val="single" w:sz="4" w:space="0" w:color="auto"/>
                    <w:left w:val="nil"/>
                    <w:bottom w:val="single" w:sz="8" w:space="0" w:color="auto"/>
                    <w:right w:val="single" w:sz="4" w:space="0" w:color="auto"/>
                  </w:tcBorders>
                  <w:shd w:val="clear" w:color="auto" w:fill="auto"/>
                  <w:vAlign w:val="center"/>
                </w:tcPr>
                <w:p w14:paraId="16994373" w14:textId="77777777" w:rsidR="00D42D81" w:rsidRPr="00363545"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projektēšana - maksājumi no pilnā sastāva</w:t>
                  </w:r>
                </w:p>
              </w:tc>
              <w:tc>
                <w:tcPr>
                  <w:tcW w:w="567" w:type="dxa"/>
                  <w:tcBorders>
                    <w:top w:val="single" w:sz="4" w:space="0" w:color="auto"/>
                    <w:left w:val="nil"/>
                    <w:bottom w:val="single" w:sz="8" w:space="0" w:color="auto"/>
                    <w:right w:val="single" w:sz="4" w:space="0" w:color="auto"/>
                  </w:tcBorders>
                  <w:shd w:val="clear" w:color="auto" w:fill="auto"/>
                  <w:vAlign w:val="center"/>
                </w:tcPr>
                <w:p w14:paraId="16994374" w14:textId="77777777" w:rsidR="00D42D81" w:rsidRPr="00363545"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būvdarbi</w:t>
                  </w:r>
                </w:p>
              </w:tc>
              <w:tc>
                <w:tcPr>
                  <w:tcW w:w="851" w:type="dxa"/>
                  <w:tcBorders>
                    <w:top w:val="single" w:sz="4" w:space="0" w:color="auto"/>
                    <w:left w:val="nil"/>
                    <w:bottom w:val="single" w:sz="8" w:space="0" w:color="auto"/>
                    <w:right w:val="single" w:sz="4" w:space="0" w:color="auto"/>
                  </w:tcBorders>
                  <w:shd w:val="clear" w:color="auto" w:fill="auto"/>
                  <w:vAlign w:val="center"/>
                </w:tcPr>
                <w:p w14:paraId="16994375"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būvniecības ieceres dokumentācijas uzraudzība (30%</w:t>
                  </w:r>
                  <w:r w:rsidRPr="00363545">
                    <w:rPr>
                      <w:rFonts w:ascii="Calibri" w:eastAsia="Times New Roman" w:hAnsi="Calibri" w:cs="Calibri"/>
                      <w:sz w:val="18"/>
                      <w:szCs w:val="18"/>
                      <w:vertAlign w:val="subscript"/>
                      <w:lang w:eastAsia="lv-LV"/>
                    </w:rPr>
                    <w:t>)</w:t>
                  </w:r>
                  <w:r w:rsidRPr="00AB1650">
                    <w:rPr>
                      <w:rFonts w:ascii="Calibri" w:eastAsia="Times New Roman" w:hAnsi="Calibri" w:cs="Calibri"/>
                      <w:sz w:val="18"/>
                      <w:szCs w:val="18"/>
                      <w:vertAlign w:val="subscript"/>
                      <w:lang w:eastAsia="lv-LV"/>
                    </w:rPr>
                    <w:t xml:space="preserve"> </w:t>
                  </w:r>
                </w:p>
              </w:tc>
              <w:tc>
                <w:tcPr>
                  <w:tcW w:w="567" w:type="dxa"/>
                  <w:tcBorders>
                    <w:top w:val="single" w:sz="4" w:space="0" w:color="auto"/>
                    <w:left w:val="nil"/>
                    <w:bottom w:val="single" w:sz="8" w:space="0" w:color="auto"/>
                    <w:right w:val="single" w:sz="4" w:space="0" w:color="auto"/>
                  </w:tcBorders>
                  <w:shd w:val="clear" w:color="auto" w:fill="auto"/>
                  <w:vAlign w:val="center"/>
                </w:tcPr>
                <w:p w14:paraId="16994376" w14:textId="77777777" w:rsidR="00D42D81" w:rsidRPr="00363545" w:rsidRDefault="00D42D81" w:rsidP="00D42D81">
                  <w:pPr>
                    <w:spacing w:after="0" w:line="240" w:lineRule="auto"/>
                    <w:jc w:val="center"/>
                    <w:rPr>
                      <w:rFonts w:ascii="Calibri" w:eastAsia="Times New Roman" w:hAnsi="Calibri" w:cs="Calibri"/>
                      <w:sz w:val="18"/>
                      <w:szCs w:val="18"/>
                      <w:vertAlign w:val="subscript"/>
                      <w:lang w:eastAsia="lv-LV"/>
                    </w:rPr>
                  </w:pPr>
                  <w:proofErr w:type="spellStart"/>
                  <w:r w:rsidRPr="00AB1650">
                    <w:rPr>
                      <w:rFonts w:ascii="Calibri" w:eastAsia="Times New Roman" w:hAnsi="Calibri" w:cs="Calibri"/>
                      <w:sz w:val="18"/>
                      <w:szCs w:val="18"/>
                      <w:vertAlign w:val="subscript"/>
                      <w:lang w:eastAsia="lv-LV"/>
                    </w:rPr>
                    <w:t>būv</w:t>
                  </w:r>
                  <w:proofErr w:type="spellEnd"/>
                  <w:r w:rsidRPr="00363545">
                    <w:rPr>
                      <w:rFonts w:ascii="Calibri" w:eastAsia="Times New Roman" w:hAnsi="Calibri" w:cs="Calibri"/>
                      <w:sz w:val="18"/>
                      <w:szCs w:val="18"/>
                      <w:vertAlign w:val="subscript"/>
                      <w:lang w:eastAsia="lv-LV"/>
                    </w:rPr>
                    <w:t>-</w:t>
                  </w:r>
                  <w:r w:rsidRPr="00AB1650">
                    <w:rPr>
                      <w:rFonts w:ascii="Calibri" w:eastAsia="Times New Roman" w:hAnsi="Calibri" w:cs="Calibri"/>
                      <w:sz w:val="18"/>
                      <w:szCs w:val="18"/>
                      <w:vertAlign w:val="subscript"/>
                      <w:lang w:eastAsia="lv-LV"/>
                    </w:rPr>
                    <w:t>uzraudzība</w:t>
                  </w:r>
                </w:p>
              </w:tc>
            </w:tr>
            <w:tr w:rsidR="00D42D81" w:rsidRPr="00363545" w14:paraId="16994382" w14:textId="77777777" w:rsidTr="006C1118">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994378"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Da</w:t>
                  </w:r>
                  <w:r>
                    <w:rPr>
                      <w:rFonts w:ascii="Calibri" w:eastAsia="Times New Roman" w:hAnsi="Calibri" w:cs="Calibri"/>
                      <w:sz w:val="18"/>
                      <w:szCs w:val="18"/>
                      <w:vertAlign w:val="subscript"/>
                      <w:lang w:eastAsia="lv-LV"/>
                    </w:rPr>
                    <w:t>gda</w:t>
                  </w:r>
                </w:p>
              </w:tc>
              <w:tc>
                <w:tcPr>
                  <w:tcW w:w="851" w:type="dxa"/>
                  <w:tcBorders>
                    <w:top w:val="nil"/>
                    <w:left w:val="nil"/>
                    <w:bottom w:val="single" w:sz="4" w:space="0" w:color="auto"/>
                    <w:right w:val="single" w:sz="4" w:space="0" w:color="auto"/>
                  </w:tcBorders>
                  <w:shd w:val="clear" w:color="auto" w:fill="auto"/>
                  <w:noWrap/>
                  <w:vAlign w:val="bottom"/>
                  <w:hideMark/>
                </w:tcPr>
                <w:p w14:paraId="16994379"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1 493 498</w:t>
                  </w:r>
                </w:p>
              </w:tc>
              <w:tc>
                <w:tcPr>
                  <w:tcW w:w="850" w:type="dxa"/>
                  <w:tcBorders>
                    <w:top w:val="nil"/>
                    <w:left w:val="nil"/>
                    <w:bottom w:val="single" w:sz="4" w:space="0" w:color="auto"/>
                    <w:right w:val="single" w:sz="4" w:space="0" w:color="auto"/>
                  </w:tcBorders>
                  <w:shd w:val="clear" w:color="auto" w:fill="auto"/>
                  <w:noWrap/>
                  <w:vAlign w:val="bottom"/>
                  <w:hideMark/>
                </w:tcPr>
                <w:p w14:paraId="1699437A" w14:textId="77777777" w:rsidR="00D42D81" w:rsidRPr="00AB1650" w:rsidRDefault="00D42D81" w:rsidP="00D42D81">
                  <w:pPr>
                    <w:spacing w:after="0" w:line="240" w:lineRule="auto"/>
                    <w:jc w:val="right"/>
                    <w:rPr>
                      <w:rFonts w:ascii="RimHelvetica" w:eastAsia="Times New Roman" w:hAnsi="RimHelvetica" w:cs="Calibri"/>
                      <w:sz w:val="18"/>
                      <w:szCs w:val="18"/>
                      <w:vertAlign w:val="subscript"/>
                      <w:lang w:eastAsia="lv-LV"/>
                    </w:rPr>
                  </w:pPr>
                  <w:r w:rsidRPr="00AB1650">
                    <w:rPr>
                      <w:rFonts w:ascii="RimHelvetica" w:eastAsia="Times New Roman" w:hAnsi="RimHelvetica" w:cs="Calibri"/>
                      <w:sz w:val="18"/>
                      <w:szCs w:val="18"/>
                      <w:vertAlign w:val="subscript"/>
                      <w:lang w:eastAsia="lv-LV"/>
                    </w:rPr>
                    <w:t>240 958</w:t>
                  </w:r>
                </w:p>
              </w:tc>
              <w:tc>
                <w:tcPr>
                  <w:tcW w:w="709" w:type="dxa"/>
                  <w:tcBorders>
                    <w:top w:val="nil"/>
                    <w:left w:val="nil"/>
                    <w:bottom w:val="single" w:sz="4" w:space="0" w:color="auto"/>
                    <w:right w:val="single" w:sz="4" w:space="0" w:color="auto"/>
                  </w:tcBorders>
                  <w:shd w:val="clear" w:color="auto" w:fill="auto"/>
                  <w:noWrap/>
                  <w:vAlign w:val="bottom"/>
                  <w:hideMark/>
                </w:tcPr>
                <w:p w14:paraId="1699437B"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311 664</w:t>
                  </w:r>
                </w:p>
              </w:tc>
              <w:tc>
                <w:tcPr>
                  <w:tcW w:w="709" w:type="dxa"/>
                  <w:tcBorders>
                    <w:top w:val="nil"/>
                    <w:left w:val="nil"/>
                    <w:bottom w:val="single" w:sz="4" w:space="0" w:color="auto"/>
                    <w:right w:val="single" w:sz="4" w:space="0" w:color="auto"/>
                  </w:tcBorders>
                  <w:shd w:val="clear" w:color="auto" w:fill="auto"/>
                  <w:noWrap/>
                  <w:vAlign w:val="bottom"/>
                  <w:hideMark/>
                </w:tcPr>
                <w:p w14:paraId="1699437C"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289 748</w:t>
                  </w:r>
                </w:p>
              </w:tc>
              <w:tc>
                <w:tcPr>
                  <w:tcW w:w="567" w:type="dxa"/>
                  <w:tcBorders>
                    <w:top w:val="nil"/>
                    <w:left w:val="nil"/>
                    <w:bottom w:val="single" w:sz="4" w:space="0" w:color="auto"/>
                    <w:right w:val="single" w:sz="4" w:space="0" w:color="auto"/>
                  </w:tcBorders>
                  <w:shd w:val="clear" w:color="auto" w:fill="auto"/>
                  <w:noWrap/>
                  <w:vAlign w:val="bottom"/>
                  <w:hideMark/>
                </w:tcPr>
                <w:p w14:paraId="1699437D"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13 210</w:t>
                  </w:r>
                </w:p>
              </w:tc>
              <w:tc>
                <w:tcPr>
                  <w:tcW w:w="708" w:type="dxa"/>
                  <w:tcBorders>
                    <w:top w:val="nil"/>
                    <w:left w:val="nil"/>
                    <w:bottom w:val="single" w:sz="4" w:space="0" w:color="auto"/>
                    <w:right w:val="single" w:sz="4" w:space="0" w:color="auto"/>
                  </w:tcBorders>
                  <w:shd w:val="clear" w:color="auto" w:fill="auto"/>
                  <w:noWrap/>
                  <w:vAlign w:val="bottom"/>
                  <w:hideMark/>
                </w:tcPr>
                <w:p w14:paraId="1699437E"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6 165</w:t>
                  </w:r>
                </w:p>
              </w:tc>
              <w:tc>
                <w:tcPr>
                  <w:tcW w:w="567" w:type="dxa"/>
                  <w:tcBorders>
                    <w:top w:val="nil"/>
                    <w:left w:val="nil"/>
                    <w:bottom w:val="single" w:sz="4" w:space="0" w:color="auto"/>
                    <w:right w:val="single" w:sz="4" w:space="0" w:color="auto"/>
                  </w:tcBorders>
                  <w:shd w:val="clear" w:color="auto" w:fill="auto"/>
                  <w:noWrap/>
                  <w:vAlign w:val="bottom"/>
                  <w:hideMark/>
                </w:tcPr>
                <w:p w14:paraId="1699437F"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c>
                <w:tcPr>
                  <w:tcW w:w="851" w:type="dxa"/>
                  <w:tcBorders>
                    <w:top w:val="nil"/>
                    <w:left w:val="nil"/>
                    <w:bottom w:val="single" w:sz="4" w:space="0" w:color="auto"/>
                    <w:right w:val="single" w:sz="4" w:space="0" w:color="auto"/>
                  </w:tcBorders>
                  <w:shd w:val="clear" w:color="auto" w:fill="auto"/>
                  <w:noWrap/>
                  <w:vAlign w:val="bottom"/>
                  <w:hideMark/>
                </w:tcPr>
                <w:p w14:paraId="16994380"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2 541</w:t>
                  </w:r>
                </w:p>
              </w:tc>
              <w:tc>
                <w:tcPr>
                  <w:tcW w:w="567" w:type="dxa"/>
                  <w:tcBorders>
                    <w:top w:val="nil"/>
                    <w:left w:val="nil"/>
                    <w:bottom w:val="single" w:sz="4" w:space="0" w:color="auto"/>
                    <w:right w:val="single" w:sz="4" w:space="0" w:color="auto"/>
                  </w:tcBorders>
                  <w:shd w:val="clear" w:color="auto" w:fill="auto"/>
                  <w:noWrap/>
                  <w:vAlign w:val="bottom"/>
                  <w:hideMark/>
                </w:tcPr>
                <w:p w14:paraId="16994381"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r>
            <w:tr w:rsidR="00D42D81" w:rsidRPr="00363545" w14:paraId="1699438D" w14:textId="77777777" w:rsidTr="006C1118">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994383"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 xml:space="preserve">Iecava </w:t>
                  </w:r>
                </w:p>
              </w:tc>
              <w:tc>
                <w:tcPr>
                  <w:tcW w:w="851" w:type="dxa"/>
                  <w:tcBorders>
                    <w:top w:val="nil"/>
                    <w:left w:val="nil"/>
                    <w:bottom w:val="single" w:sz="4" w:space="0" w:color="auto"/>
                    <w:right w:val="single" w:sz="4" w:space="0" w:color="auto"/>
                  </w:tcBorders>
                  <w:shd w:val="clear" w:color="auto" w:fill="auto"/>
                  <w:noWrap/>
                  <w:vAlign w:val="bottom"/>
                  <w:hideMark/>
                </w:tcPr>
                <w:p w14:paraId="16994384"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1 399 470</w:t>
                  </w:r>
                </w:p>
              </w:tc>
              <w:tc>
                <w:tcPr>
                  <w:tcW w:w="850" w:type="dxa"/>
                  <w:tcBorders>
                    <w:top w:val="nil"/>
                    <w:left w:val="nil"/>
                    <w:bottom w:val="single" w:sz="4" w:space="0" w:color="auto"/>
                    <w:right w:val="single" w:sz="4" w:space="0" w:color="auto"/>
                  </w:tcBorders>
                  <w:shd w:val="clear" w:color="auto" w:fill="auto"/>
                  <w:noWrap/>
                  <w:vAlign w:val="bottom"/>
                  <w:hideMark/>
                </w:tcPr>
                <w:p w14:paraId="16994385" w14:textId="77777777" w:rsidR="00D42D81" w:rsidRPr="00AB1650" w:rsidRDefault="00D42D81" w:rsidP="00D42D81">
                  <w:pPr>
                    <w:spacing w:after="0" w:line="240" w:lineRule="auto"/>
                    <w:jc w:val="right"/>
                    <w:rPr>
                      <w:rFonts w:ascii="RimHelvetica" w:eastAsia="Times New Roman" w:hAnsi="RimHelvetica" w:cs="Calibri"/>
                      <w:sz w:val="18"/>
                      <w:szCs w:val="18"/>
                      <w:vertAlign w:val="subscript"/>
                      <w:lang w:eastAsia="lv-LV"/>
                    </w:rPr>
                  </w:pPr>
                  <w:r w:rsidRPr="00AB1650">
                    <w:rPr>
                      <w:rFonts w:ascii="RimHelvetica" w:eastAsia="Times New Roman" w:hAnsi="RimHelvetica" w:cs="Calibri"/>
                      <w:sz w:val="18"/>
                      <w:szCs w:val="18"/>
                      <w:vertAlign w:val="subscript"/>
                      <w:lang w:eastAsia="lv-LV"/>
                    </w:rPr>
                    <w:t>226921</w:t>
                  </w:r>
                </w:p>
              </w:tc>
              <w:tc>
                <w:tcPr>
                  <w:tcW w:w="709" w:type="dxa"/>
                  <w:tcBorders>
                    <w:top w:val="nil"/>
                    <w:left w:val="nil"/>
                    <w:bottom w:val="single" w:sz="4" w:space="0" w:color="auto"/>
                    <w:right w:val="single" w:sz="4" w:space="0" w:color="auto"/>
                  </w:tcBorders>
                  <w:shd w:val="clear" w:color="auto" w:fill="auto"/>
                  <w:noWrap/>
                  <w:vAlign w:val="bottom"/>
                  <w:hideMark/>
                </w:tcPr>
                <w:p w14:paraId="16994386"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295 277</w:t>
                  </w:r>
                </w:p>
              </w:tc>
              <w:tc>
                <w:tcPr>
                  <w:tcW w:w="709" w:type="dxa"/>
                  <w:tcBorders>
                    <w:top w:val="nil"/>
                    <w:left w:val="nil"/>
                    <w:bottom w:val="single" w:sz="4" w:space="0" w:color="auto"/>
                    <w:right w:val="single" w:sz="4" w:space="0" w:color="auto"/>
                  </w:tcBorders>
                  <w:shd w:val="clear" w:color="auto" w:fill="auto"/>
                  <w:noWrap/>
                  <w:vAlign w:val="bottom"/>
                  <w:hideMark/>
                </w:tcPr>
                <w:p w14:paraId="16994387"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273 361</w:t>
                  </w:r>
                </w:p>
              </w:tc>
              <w:tc>
                <w:tcPr>
                  <w:tcW w:w="567" w:type="dxa"/>
                  <w:tcBorders>
                    <w:top w:val="nil"/>
                    <w:left w:val="nil"/>
                    <w:bottom w:val="single" w:sz="4" w:space="0" w:color="auto"/>
                    <w:right w:val="single" w:sz="4" w:space="0" w:color="auto"/>
                  </w:tcBorders>
                  <w:shd w:val="clear" w:color="auto" w:fill="auto"/>
                  <w:noWrap/>
                  <w:vAlign w:val="bottom"/>
                  <w:hideMark/>
                </w:tcPr>
                <w:p w14:paraId="16994388"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13 210</w:t>
                  </w:r>
                </w:p>
              </w:tc>
              <w:tc>
                <w:tcPr>
                  <w:tcW w:w="708" w:type="dxa"/>
                  <w:tcBorders>
                    <w:top w:val="nil"/>
                    <w:left w:val="nil"/>
                    <w:bottom w:val="single" w:sz="4" w:space="0" w:color="auto"/>
                    <w:right w:val="single" w:sz="4" w:space="0" w:color="auto"/>
                  </w:tcBorders>
                  <w:shd w:val="clear" w:color="auto" w:fill="auto"/>
                  <w:noWrap/>
                  <w:vAlign w:val="bottom"/>
                  <w:hideMark/>
                </w:tcPr>
                <w:p w14:paraId="16994389"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6 165</w:t>
                  </w:r>
                </w:p>
              </w:tc>
              <w:tc>
                <w:tcPr>
                  <w:tcW w:w="567" w:type="dxa"/>
                  <w:tcBorders>
                    <w:top w:val="nil"/>
                    <w:left w:val="nil"/>
                    <w:bottom w:val="single" w:sz="4" w:space="0" w:color="auto"/>
                    <w:right w:val="single" w:sz="4" w:space="0" w:color="auto"/>
                  </w:tcBorders>
                  <w:shd w:val="clear" w:color="auto" w:fill="auto"/>
                  <w:noWrap/>
                  <w:vAlign w:val="bottom"/>
                  <w:hideMark/>
                </w:tcPr>
                <w:p w14:paraId="1699438A"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c>
                <w:tcPr>
                  <w:tcW w:w="851" w:type="dxa"/>
                  <w:tcBorders>
                    <w:top w:val="nil"/>
                    <w:left w:val="nil"/>
                    <w:bottom w:val="single" w:sz="4" w:space="0" w:color="auto"/>
                    <w:right w:val="single" w:sz="4" w:space="0" w:color="auto"/>
                  </w:tcBorders>
                  <w:shd w:val="clear" w:color="auto" w:fill="auto"/>
                  <w:noWrap/>
                  <w:vAlign w:val="bottom"/>
                  <w:hideMark/>
                </w:tcPr>
                <w:p w14:paraId="1699438B"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2 541</w:t>
                  </w:r>
                </w:p>
              </w:tc>
              <w:tc>
                <w:tcPr>
                  <w:tcW w:w="567" w:type="dxa"/>
                  <w:tcBorders>
                    <w:top w:val="nil"/>
                    <w:left w:val="nil"/>
                    <w:bottom w:val="single" w:sz="4" w:space="0" w:color="auto"/>
                    <w:right w:val="single" w:sz="4" w:space="0" w:color="auto"/>
                  </w:tcBorders>
                  <w:shd w:val="clear" w:color="auto" w:fill="auto"/>
                  <w:noWrap/>
                  <w:vAlign w:val="bottom"/>
                  <w:hideMark/>
                </w:tcPr>
                <w:p w14:paraId="1699438C"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r>
            <w:tr w:rsidR="00D42D81" w:rsidRPr="00363545" w14:paraId="16994398" w14:textId="77777777" w:rsidTr="006C1118">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99438E"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 xml:space="preserve">Ilūkste </w:t>
                  </w:r>
                </w:p>
              </w:tc>
              <w:tc>
                <w:tcPr>
                  <w:tcW w:w="851" w:type="dxa"/>
                  <w:tcBorders>
                    <w:top w:val="nil"/>
                    <w:left w:val="nil"/>
                    <w:bottom w:val="single" w:sz="4" w:space="0" w:color="auto"/>
                    <w:right w:val="single" w:sz="4" w:space="0" w:color="auto"/>
                  </w:tcBorders>
                  <w:shd w:val="clear" w:color="auto" w:fill="auto"/>
                  <w:noWrap/>
                  <w:vAlign w:val="bottom"/>
                  <w:hideMark/>
                </w:tcPr>
                <w:p w14:paraId="1699438F"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1 390 254</w:t>
                  </w:r>
                </w:p>
              </w:tc>
              <w:tc>
                <w:tcPr>
                  <w:tcW w:w="850" w:type="dxa"/>
                  <w:tcBorders>
                    <w:top w:val="nil"/>
                    <w:left w:val="nil"/>
                    <w:bottom w:val="single" w:sz="4" w:space="0" w:color="auto"/>
                    <w:right w:val="single" w:sz="4" w:space="0" w:color="auto"/>
                  </w:tcBorders>
                  <w:shd w:val="clear" w:color="auto" w:fill="auto"/>
                  <w:noWrap/>
                  <w:vAlign w:val="bottom"/>
                  <w:hideMark/>
                </w:tcPr>
                <w:p w14:paraId="16994390" w14:textId="77777777" w:rsidR="00D42D81" w:rsidRPr="00AB1650" w:rsidRDefault="00D42D81" w:rsidP="00D42D81">
                  <w:pPr>
                    <w:spacing w:after="0" w:line="240" w:lineRule="auto"/>
                    <w:jc w:val="right"/>
                    <w:rPr>
                      <w:rFonts w:ascii="RimHelvetica" w:eastAsia="Times New Roman" w:hAnsi="RimHelvetica" w:cs="Calibri"/>
                      <w:sz w:val="18"/>
                      <w:szCs w:val="18"/>
                      <w:vertAlign w:val="subscript"/>
                      <w:lang w:eastAsia="lv-LV"/>
                    </w:rPr>
                  </w:pPr>
                  <w:r w:rsidRPr="00AB1650">
                    <w:rPr>
                      <w:rFonts w:ascii="RimHelvetica" w:eastAsia="Times New Roman" w:hAnsi="RimHelvetica" w:cs="Calibri"/>
                      <w:sz w:val="18"/>
                      <w:szCs w:val="18"/>
                      <w:vertAlign w:val="subscript"/>
                      <w:lang w:eastAsia="lv-LV"/>
                    </w:rPr>
                    <w:t>225 400</w:t>
                  </w:r>
                </w:p>
              </w:tc>
              <w:tc>
                <w:tcPr>
                  <w:tcW w:w="709" w:type="dxa"/>
                  <w:tcBorders>
                    <w:top w:val="nil"/>
                    <w:left w:val="nil"/>
                    <w:bottom w:val="single" w:sz="4" w:space="0" w:color="auto"/>
                    <w:right w:val="single" w:sz="4" w:space="0" w:color="auto"/>
                  </w:tcBorders>
                  <w:shd w:val="clear" w:color="auto" w:fill="auto"/>
                  <w:noWrap/>
                  <w:vAlign w:val="bottom"/>
                  <w:hideMark/>
                </w:tcPr>
                <w:p w14:paraId="16994391"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293 434</w:t>
                  </w:r>
                </w:p>
              </w:tc>
              <w:tc>
                <w:tcPr>
                  <w:tcW w:w="709" w:type="dxa"/>
                  <w:tcBorders>
                    <w:top w:val="nil"/>
                    <w:left w:val="nil"/>
                    <w:bottom w:val="single" w:sz="4" w:space="0" w:color="auto"/>
                    <w:right w:val="single" w:sz="4" w:space="0" w:color="auto"/>
                  </w:tcBorders>
                  <w:shd w:val="clear" w:color="auto" w:fill="auto"/>
                  <w:noWrap/>
                  <w:vAlign w:val="bottom"/>
                  <w:hideMark/>
                </w:tcPr>
                <w:p w14:paraId="16994392"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271 518</w:t>
                  </w:r>
                </w:p>
              </w:tc>
              <w:tc>
                <w:tcPr>
                  <w:tcW w:w="567" w:type="dxa"/>
                  <w:tcBorders>
                    <w:top w:val="nil"/>
                    <w:left w:val="nil"/>
                    <w:bottom w:val="single" w:sz="4" w:space="0" w:color="auto"/>
                    <w:right w:val="single" w:sz="4" w:space="0" w:color="auto"/>
                  </w:tcBorders>
                  <w:shd w:val="clear" w:color="auto" w:fill="auto"/>
                  <w:noWrap/>
                  <w:vAlign w:val="bottom"/>
                  <w:hideMark/>
                </w:tcPr>
                <w:p w14:paraId="16994393"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13 210</w:t>
                  </w:r>
                </w:p>
              </w:tc>
              <w:tc>
                <w:tcPr>
                  <w:tcW w:w="708" w:type="dxa"/>
                  <w:tcBorders>
                    <w:top w:val="nil"/>
                    <w:left w:val="nil"/>
                    <w:bottom w:val="single" w:sz="4" w:space="0" w:color="auto"/>
                    <w:right w:val="single" w:sz="4" w:space="0" w:color="auto"/>
                  </w:tcBorders>
                  <w:shd w:val="clear" w:color="auto" w:fill="auto"/>
                  <w:noWrap/>
                  <w:vAlign w:val="bottom"/>
                  <w:hideMark/>
                </w:tcPr>
                <w:p w14:paraId="16994394"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6 165</w:t>
                  </w:r>
                </w:p>
              </w:tc>
              <w:tc>
                <w:tcPr>
                  <w:tcW w:w="567" w:type="dxa"/>
                  <w:tcBorders>
                    <w:top w:val="nil"/>
                    <w:left w:val="nil"/>
                    <w:bottom w:val="single" w:sz="4" w:space="0" w:color="auto"/>
                    <w:right w:val="single" w:sz="4" w:space="0" w:color="auto"/>
                  </w:tcBorders>
                  <w:shd w:val="clear" w:color="auto" w:fill="auto"/>
                  <w:noWrap/>
                  <w:vAlign w:val="bottom"/>
                  <w:hideMark/>
                </w:tcPr>
                <w:p w14:paraId="16994395"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c>
                <w:tcPr>
                  <w:tcW w:w="851" w:type="dxa"/>
                  <w:tcBorders>
                    <w:top w:val="nil"/>
                    <w:left w:val="nil"/>
                    <w:bottom w:val="single" w:sz="4" w:space="0" w:color="auto"/>
                    <w:right w:val="single" w:sz="4" w:space="0" w:color="auto"/>
                  </w:tcBorders>
                  <w:shd w:val="clear" w:color="auto" w:fill="auto"/>
                  <w:noWrap/>
                  <w:vAlign w:val="bottom"/>
                  <w:hideMark/>
                </w:tcPr>
                <w:p w14:paraId="16994396"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2 541</w:t>
                  </w:r>
                </w:p>
              </w:tc>
              <w:tc>
                <w:tcPr>
                  <w:tcW w:w="567" w:type="dxa"/>
                  <w:tcBorders>
                    <w:top w:val="nil"/>
                    <w:left w:val="nil"/>
                    <w:bottom w:val="single" w:sz="4" w:space="0" w:color="auto"/>
                    <w:right w:val="single" w:sz="4" w:space="0" w:color="auto"/>
                  </w:tcBorders>
                  <w:shd w:val="clear" w:color="auto" w:fill="auto"/>
                  <w:noWrap/>
                  <w:vAlign w:val="bottom"/>
                  <w:hideMark/>
                </w:tcPr>
                <w:p w14:paraId="16994397"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r>
            <w:tr w:rsidR="00D42D81" w:rsidRPr="00363545" w14:paraId="169943A3" w14:textId="77777777" w:rsidTr="006C1118">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994399"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 xml:space="preserve">Priekule </w:t>
                  </w:r>
                </w:p>
              </w:tc>
              <w:tc>
                <w:tcPr>
                  <w:tcW w:w="851" w:type="dxa"/>
                  <w:tcBorders>
                    <w:top w:val="nil"/>
                    <w:left w:val="nil"/>
                    <w:bottom w:val="single" w:sz="4" w:space="0" w:color="auto"/>
                    <w:right w:val="single" w:sz="4" w:space="0" w:color="auto"/>
                  </w:tcBorders>
                  <w:shd w:val="clear" w:color="auto" w:fill="auto"/>
                  <w:noWrap/>
                  <w:vAlign w:val="bottom"/>
                  <w:hideMark/>
                </w:tcPr>
                <w:p w14:paraId="1699439A"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1 411 706</w:t>
                  </w:r>
                </w:p>
              </w:tc>
              <w:tc>
                <w:tcPr>
                  <w:tcW w:w="850" w:type="dxa"/>
                  <w:tcBorders>
                    <w:top w:val="nil"/>
                    <w:left w:val="nil"/>
                    <w:bottom w:val="single" w:sz="4" w:space="0" w:color="auto"/>
                    <w:right w:val="single" w:sz="4" w:space="0" w:color="auto"/>
                  </w:tcBorders>
                  <w:shd w:val="clear" w:color="auto" w:fill="auto"/>
                  <w:noWrap/>
                  <w:vAlign w:val="bottom"/>
                  <w:hideMark/>
                </w:tcPr>
                <w:p w14:paraId="1699439B" w14:textId="77777777" w:rsidR="00D42D81" w:rsidRPr="00AB1650" w:rsidRDefault="00D42D81" w:rsidP="00D42D81">
                  <w:pPr>
                    <w:spacing w:after="0" w:line="240" w:lineRule="auto"/>
                    <w:jc w:val="right"/>
                    <w:rPr>
                      <w:rFonts w:ascii="RimHelvetica" w:eastAsia="Times New Roman" w:hAnsi="RimHelvetica" w:cs="Calibri"/>
                      <w:sz w:val="18"/>
                      <w:szCs w:val="18"/>
                      <w:vertAlign w:val="subscript"/>
                      <w:lang w:eastAsia="lv-LV"/>
                    </w:rPr>
                  </w:pPr>
                  <w:r w:rsidRPr="00AB1650">
                    <w:rPr>
                      <w:rFonts w:ascii="RimHelvetica" w:eastAsia="Times New Roman" w:hAnsi="RimHelvetica" w:cs="Calibri"/>
                      <w:sz w:val="18"/>
                      <w:szCs w:val="18"/>
                      <w:vertAlign w:val="subscript"/>
                      <w:lang w:eastAsia="lv-LV"/>
                    </w:rPr>
                    <w:t>227 462</w:t>
                  </w:r>
                </w:p>
              </w:tc>
              <w:tc>
                <w:tcPr>
                  <w:tcW w:w="709" w:type="dxa"/>
                  <w:tcBorders>
                    <w:top w:val="nil"/>
                    <w:left w:val="nil"/>
                    <w:bottom w:val="single" w:sz="4" w:space="0" w:color="auto"/>
                    <w:right w:val="single" w:sz="4" w:space="0" w:color="auto"/>
                  </w:tcBorders>
                  <w:shd w:val="clear" w:color="auto" w:fill="auto"/>
                  <w:noWrap/>
                  <w:vAlign w:val="bottom"/>
                  <w:hideMark/>
                </w:tcPr>
                <w:p w14:paraId="1699439C"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295 305</w:t>
                  </w:r>
                </w:p>
              </w:tc>
              <w:tc>
                <w:tcPr>
                  <w:tcW w:w="709" w:type="dxa"/>
                  <w:tcBorders>
                    <w:top w:val="nil"/>
                    <w:left w:val="nil"/>
                    <w:bottom w:val="single" w:sz="4" w:space="0" w:color="auto"/>
                    <w:right w:val="single" w:sz="4" w:space="0" w:color="auto"/>
                  </w:tcBorders>
                  <w:shd w:val="clear" w:color="auto" w:fill="auto"/>
                  <w:noWrap/>
                  <w:vAlign w:val="bottom"/>
                  <w:hideMark/>
                </w:tcPr>
                <w:p w14:paraId="1699439D"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273 389</w:t>
                  </w:r>
                </w:p>
              </w:tc>
              <w:tc>
                <w:tcPr>
                  <w:tcW w:w="567" w:type="dxa"/>
                  <w:tcBorders>
                    <w:top w:val="nil"/>
                    <w:left w:val="nil"/>
                    <w:bottom w:val="single" w:sz="4" w:space="0" w:color="auto"/>
                    <w:right w:val="single" w:sz="4" w:space="0" w:color="auto"/>
                  </w:tcBorders>
                  <w:shd w:val="clear" w:color="auto" w:fill="auto"/>
                  <w:noWrap/>
                  <w:vAlign w:val="bottom"/>
                  <w:hideMark/>
                </w:tcPr>
                <w:p w14:paraId="1699439E"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13 210</w:t>
                  </w:r>
                </w:p>
              </w:tc>
              <w:tc>
                <w:tcPr>
                  <w:tcW w:w="708" w:type="dxa"/>
                  <w:tcBorders>
                    <w:top w:val="nil"/>
                    <w:left w:val="nil"/>
                    <w:bottom w:val="single" w:sz="4" w:space="0" w:color="auto"/>
                    <w:right w:val="single" w:sz="4" w:space="0" w:color="auto"/>
                  </w:tcBorders>
                  <w:shd w:val="clear" w:color="auto" w:fill="auto"/>
                  <w:noWrap/>
                  <w:vAlign w:val="bottom"/>
                  <w:hideMark/>
                </w:tcPr>
                <w:p w14:paraId="1699439F"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6 165</w:t>
                  </w:r>
                </w:p>
              </w:tc>
              <w:tc>
                <w:tcPr>
                  <w:tcW w:w="567" w:type="dxa"/>
                  <w:tcBorders>
                    <w:top w:val="nil"/>
                    <w:left w:val="nil"/>
                    <w:bottom w:val="single" w:sz="4" w:space="0" w:color="auto"/>
                    <w:right w:val="single" w:sz="4" w:space="0" w:color="auto"/>
                  </w:tcBorders>
                  <w:shd w:val="clear" w:color="auto" w:fill="auto"/>
                  <w:noWrap/>
                  <w:vAlign w:val="bottom"/>
                  <w:hideMark/>
                </w:tcPr>
                <w:p w14:paraId="169943A0"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c>
                <w:tcPr>
                  <w:tcW w:w="851" w:type="dxa"/>
                  <w:tcBorders>
                    <w:top w:val="nil"/>
                    <w:left w:val="nil"/>
                    <w:bottom w:val="single" w:sz="4" w:space="0" w:color="auto"/>
                    <w:right w:val="single" w:sz="4" w:space="0" w:color="auto"/>
                  </w:tcBorders>
                  <w:shd w:val="clear" w:color="auto" w:fill="auto"/>
                  <w:noWrap/>
                  <w:vAlign w:val="bottom"/>
                  <w:hideMark/>
                </w:tcPr>
                <w:p w14:paraId="169943A1"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2 541</w:t>
                  </w:r>
                </w:p>
              </w:tc>
              <w:tc>
                <w:tcPr>
                  <w:tcW w:w="567" w:type="dxa"/>
                  <w:tcBorders>
                    <w:top w:val="nil"/>
                    <w:left w:val="nil"/>
                    <w:bottom w:val="single" w:sz="4" w:space="0" w:color="auto"/>
                    <w:right w:val="single" w:sz="4" w:space="0" w:color="auto"/>
                  </w:tcBorders>
                  <w:shd w:val="clear" w:color="auto" w:fill="auto"/>
                  <w:noWrap/>
                  <w:vAlign w:val="bottom"/>
                  <w:hideMark/>
                </w:tcPr>
                <w:p w14:paraId="169943A2"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r>
            <w:tr w:rsidR="00D42D81" w:rsidRPr="00363545" w14:paraId="169943AE" w14:textId="77777777" w:rsidTr="006C1118">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9943A4"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 xml:space="preserve">Kandava </w:t>
                  </w:r>
                </w:p>
              </w:tc>
              <w:tc>
                <w:tcPr>
                  <w:tcW w:w="851" w:type="dxa"/>
                  <w:tcBorders>
                    <w:top w:val="nil"/>
                    <w:left w:val="nil"/>
                    <w:bottom w:val="single" w:sz="4" w:space="0" w:color="auto"/>
                    <w:right w:val="single" w:sz="4" w:space="0" w:color="auto"/>
                  </w:tcBorders>
                  <w:shd w:val="clear" w:color="auto" w:fill="auto"/>
                  <w:noWrap/>
                  <w:vAlign w:val="bottom"/>
                  <w:hideMark/>
                </w:tcPr>
                <w:p w14:paraId="169943A5"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1 745 269</w:t>
                  </w:r>
                </w:p>
              </w:tc>
              <w:tc>
                <w:tcPr>
                  <w:tcW w:w="850" w:type="dxa"/>
                  <w:tcBorders>
                    <w:top w:val="nil"/>
                    <w:left w:val="nil"/>
                    <w:bottom w:val="single" w:sz="4" w:space="0" w:color="auto"/>
                    <w:right w:val="single" w:sz="4" w:space="0" w:color="auto"/>
                  </w:tcBorders>
                  <w:shd w:val="clear" w:color="auto" w:fill="auto"/>
                  <w:noWrap/>
                  <w:vAlign w:val="bottom"/>
                  <w:hideMark/>
                </w:tcPr>
                <w:p w14:paraId="169943A6" w14:textId="77777777" w:rsidR="00D42D81" w:rsidRPr="00AB1650" w:rsidRDefault="00D42D81" w:rsidP="00D42D81">
                  <w:pPr>
                    <w:spacing w:after="0" w:line="240" w:lineRule="auto"/>
                    <w:jc w:val="right"/>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283 662</w:t>
                  </w:r>
                </w:p>
              </w:tc>
              <w:tc>
                <w:tcPr>
                  <w:tcW w:w="709" w:type="dxa"/>
                  <w:tcBorders>
                    <w:top w:val="nil"/>
                    <w:left w:val="nil"/>
                    <w:bottom w:val="single" w:sz="4" w:space="0" w:color="auto"/>
                    <w:right w:val="single" w:sz="4" w:space="0" w:color="auto"/>
                  </w:tcBorders>
                  <w:shd w:val="clear" w:color="auto" w:fill="auto"/>
                  <w:noWrap/>
                  <w:vAlign w:val="bottom"/>
                  <w:hideMark/>
                </w:tcPr>
                <w:p w14:paraId="169943A7"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399 929</w:t>
                  </w:r>
                </w:p>
              </w:tc>
              <w:tc>
                <w:tcPr>
                  <w:tcW w:w="709" w:type="dxa"/>
                  <w:tcBorders>
                    <w:top w:val="nil"/>
                    <w:left w:val="nil"/>
                    <w:bottom w:val="single" w:sz="4" w:space="0" w:color="auto"/>
                    <w:right w:val="single" w:sz="4" w:space="0" w:color="auto"/>
                  </w:tcBorders>
                  <w:shd w:val="clear" w:color="auto" w:fill="auto"/>
                  <w:noWrap/>
                  <w:vAlign w:val="bottom"/>
                  <w:hideMark/>
                </w:tcPr>
                <w:p w14:paraId="169943A8"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342 003</w:t>
                  </w:r>
                </w:p>
              </w:tc>
              <w:tc>
                <w:tcPr>
                  <w:tcW w:w="567" w:type="dxa"/>
                  <w:tcBorders>
                    <w:top w:val="nil"/>
                    <w:left w:val="nil"/>
                    <w:bottom w:val="single" w:sz="4" w:space="0" w:color="auto"/>
                    <w:right w:val="single" w:sz="4" w:space="0" w:color="auto"/>
                  </w:tcBorders>
                  <w:shd w:val="clear" w:color="auto" w:fill="auto"/>
                  <w:noWrap/>
                  <w:vAlign w:val="bottom"/>
                  <w:hideMark/>
                </w:tcPr>
                <w:p w14:paraId="169943A9"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32 920</w:t>
                  </w:r>
                </w:p>
              </w:tc>
              <w:tc>
                <w:tcPr>
                  <w:tcW w:w="708" w:type="dxa"/>
                  <w:tcBorders>
                    <w:top w:val="nil"/>
                    <w:left w:val="nil"/>
                    <w:bottom w:val="single" w:sz="4" w:space="0" w:color="auto"/>
                    <w:right w:val="single" w:sz="4" w:space="0" w:color="auto"/>
                  </w:tcBorders>
                  <w:shd w:val="clear" w:color="auto" w:fill="auto"/>
                  <w:noWrap/>
                  <w:vAlign w:val="bottom"/>
                  <w:hideMark/>
                </w:tcPr>
                <w:p w14:paraId="169943AA"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c>
                <w:tcPr>
                  <w:tcW w:w="567" w:type="dxa"/>
                  <w:tcBorders>
                    <w:top w:val="nil"/>
                    <w:left w:val="nil"/>
                    <w:bottom w:val="single" w:sz="4" w:space="0" w:color="auto"/>
                    <w:right w:val="single" w:sz="4" w:space="0" w:color="auto"/>
                  </w:tcBorders>
                  <w:shd w:val="clear" w:color="auto" w:fill="auto"/>
                  <w:noWrap/>
                  <w:vAlign w:val="bottom"/>
                  <w:hideMark/>
                </w:tcPr>
                <w:p w14:paraId="169943AB"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24 143</w:t>
                  </w:r>
                </w:p>
              </w:tc>
              <w:tc>
                <w:tcPr>
                  <w:tcW w:w="851" w:type="dxa"/>
                  <w:tcBorders>
                    <w:top w:val="nil"/>
                    <w:left w:val="nil"/>
                    <w:bottom w:val="single" w:sz="4" w:space="0" w:color="auto"/>
                    <w:right w:val="single" w:sz="4" w:space="0" w:color="auto"/>
                  </w:tcBorders>
                  <w:shd w:val="clear" w:color="auto" w:fill="auto"/>
                  <w:noWrap/>
                  <w:vAlign w:val="bottom"/>
                  <w:hideMark/>
                </w:tcPr>
                <w:p w14:paraId="169943AC"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383</w:t>
                  </w:r>
                </w:p>
              </w:tc>
              <w:tc>
                <w:tcPr>
                  <w:tcW w:w="567" w:type="dxa"/>
                  <w:tcBorders>
                    <w:top w:val="nil"/>
                    <w:left w:val="nil"/>
                    <w:bottom w:val="single" w:sz="4" w:space="0" w:color="auto"/>
                    <w:right w:val="single" w:sz="4" w:space="0" w:color="auto"/>
                  </w:tcBorders>
                  <w:shd w:val="clear" w:color="auto" w:fill="auto"/>
                  <w:noWrap/>
                  <w:vAlign w:val="bottom"/>
                  <w:hideMark/>
                </w:tcPr>
                <w:p w14:paraId="169943AD"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480</w:t>
                  </w:r>
                </w:p>
              </w:tc>
            </w:tr>
            <w:tr w:rsidR="00D42D81" w:rsidRPr="00363545" w14:paraId="169943B9" w14:textId="77777777" w:rsidTr="006C1118">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9943AF"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Pr>
                      <w:rFonts w:ascii="Calibri" w:eastAsia="Times New Roman" w:hAnsi="Calibri" w:cs="Calibri"/>
                      <w:sz w:val="18"/>
                      <w:szCs w:val="18"/>
                      <w:vertAlign w:val="subscript"/>
                      <w:lang w:eastAsia="lv-LV"/>
                    </w:rPr>
                    <w:t>Saulkrasti</w:t>
                  </w:r>
                  <w:r w:rsidRPr="00AB1650">
                    <w:rPr>
                      <w:rFonts w:ascii="Calibri" w:eastAsia="Times New Roman" w:hAnsi="Calibri" w:cs="Calibri"/>
                      <w:sz w:val="18"/>
                      <w:szCs w:val="18"/>
                      <w:vertAlign w:val="subscript"/>
                      <w:lang w:eastAsia="lv-LV"/>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69943B0"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1 760 147</w:t>
                  </w:r>
                </w:p>
              </w:tc>
              <w:tc>
                <w:tcPr>
                  <w:tcW w:w="850" w:type="dxa"/>
                  <w:tcBorders>
                    <w:top w:val="nil"/>
                    <w:left w:val="nil"/>
                    <w:bottom w:val="single" w:sz="4" w:space="0" w:color="auto"/>
                    <w:right w:val="single" w:sz="4" w:space="0" w:color="auto"/>
                  </w:tcBorders>
                  <w:shd w:val="clear" w:color="auto" w:fill="auto"/>
                  <w:noWrap/>
                  <w:vAlign w:val="bottom"/>
                  <w:hideMark/>
                </w:tcPr>
                <w:p w14:paraId="169943B1" w14:textId="77777777" w:rsidR="00D42D81" w:rsidRPr="00AB1650" w:rsidRDefault="00D42D81" w:rsidP="00D42D81">
                  <w:pPr>
                    <w:spacing w:after="0" w:line="240" w:lineRule="auto"/>
                    <w:jc w:val="right"/>
                    <w:rPr>
                      <w:rFonts w:ascii="RimHelvetica" w:eastAsia="Times New Roman" w:hAnsi="RimHelvetica" w:cs="Calibri"/>
                      <w:sz w:val="18"/>
                      <w:szCs w:val="18"/>
                      <w:vertAlign w:val="subscript"/>
                      <w:lang w:eastAsia="lv-LV"/>
                    </w:rPr>
                  </w:pPr>
                  <w:r w:rsidRPr="00AB1650">
                    <w:rPr>
                      <w:rFonts w:ascii="RimHelvetica" w:eastAsia="Times New Roman" w:hAnsi="RimHelvetica" w:cs="Calibri"/>
                      <w:sz w:val="18"/>
                      <w:szCs w:val="18"/>
                      <w:vertAlign w:val="subscript"/>
                      <w:lang w:eastAsia="lv-LV"/>
                    </w:rPr>
                    <w:t>286 117</w:t>
                  </w:r>
                </w:p>
              </w:tc>
              <w:tc>
                <w:tcPr>
                  <w:tcW w:w="709" w:type="dxa"/>
                  <w:tcBorders>
                    <w:top w:val="nil"/>
                    <w:left w:val="nil"/>
                    <w:bottom w:val="single" w:sz="4" w:space="0" w:color="auto"/>
                    <w:right w:val="single" w:sz="4" w:space="0" w:color="auto"/>
                  </w:tcBorders>
                  <w:shd w:val="clear" w:color="auto" w:fill="auto"/>
                  <w:noWrap/>
                  <w:vAlign w:val="bottom"/>
                  <w:hideMark/>
                </w:tcPr>
                <w:p w14:paraId="169943B2"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402 901</w:t>
                  </w:r>
                </w:p>
              </w:tc>
              <w:tc>
                <w:tcPr>
                  <w:tcW w:w="709" w:type="dxa"/>
                  <w:tcBorders>
                    <w:top w:val="nil"/>
                    <w:left w:val="nil"/>
                    <w:bottom w:val="single" w:sz="4" w:space="0" w:color="auto"/>
                    <w:right w:val="single" w:sz="4" w:space="0" w:color="auto"/>
                  </w:tcBorders>
                  <w:shd w:val="clear" w:color="auto" w:fill="auto"/>
                  <w:noWrap/>
                  <w:vAlign w:val="bottom"/>
                  <w:hideMark/>
                </w:tcPr>
                <w:p w14:paraId="169943B3"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344 979</w:t>
                  </w:r>
                </w:p>
              </w:tc>
              <w:tc>
                <w:tcPr>
                  <w:tcW w:w="567" w:type="dxa"/>
                  <w:tcBorders>
                    <w:top w:val="nil"/>
                    <w:left w:val="nil"/>
                    <w:bottom w:val="single" w:sz="4" w:space="0" w:color="auto"/>
                    <w:right w:val="single" w:sz="4" w:space="0" w:color="auto"/>
                  </w:tcBorders>
                  <w:shd w:val="clear" w:color="auto" w:fill="auto"/>
                  <w:noWrap/>
                  <w:vAlign w:val="bottom"/>
                  <w:hideMark/>
                </w:tcPr>
                <w:p w14:paraId="169943B4"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32 920</w:t>
                  </w:r>
                </w:p>
              </w:tc>
              <w:tc>
                <w:tcPr>
                  <w:tcW w:w="708" w:type="dxa"/>
                  <w:tcBorders>
                    <w:top w:val="nil"/>
                    <w:left w:val="nil"/>
                    <w:bottom w:val="single" w:sz="4" w:space="0" w:color="auto"/>
                    <w:right w:val="single" w:sz="4" w:space="0" w:color="auto"/>
                  </w:tcBorders>
                  <w:shd w:val="clear" w:color="auto" w:fill="auto"/>
                  <w:noWrap/>
                  <w:vAlign w:val="bottom"/>
                  <w:hideMark/>
                </w:tcPr>
                <w:p w14:paraId="169943B5"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c>
                <w:tcPr>
                  <w:tcW w:w="567" w:type="dxa"/>
                  <w:tcBorders>
                    <w:top w:val="nil"/>
                    <w:left w:val="nil"/>
                    <w:bottom w:val="single" w:sz="4" w:space="0" w:color="auto"/>
                    <w:right w:val="single" w:sz="4" w:space="0" w:color="auto"/>
                  </w:tcBorders>
                  <w:shd w:val="clear" w:color="auto" w:fill="auto"/>
                  <w:noWrap/>
                  <w:vAlign w:val="bottom"/>
                  <w:hideMark/>
                </w:tcPr>
                <w:p w14:paraId="169943B6"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24 143</w:t>
                  </w:r>
                </w:p>
              </w:tc>
              <w:tc>
                <w:tcPr>
                  <w:tcW w:w="851" w:type="dxa"/>
                  <w:tcBorders>
                    <w:top w:val="nil"/>
                    <w:left w:val="nil"/>
                    <w:bottom w:val="single" w:sz="4" w:space="0" w:color="auto"/>
                    <w:right w:val="single" w:sz="4" w:space="0" w:color="auto"/>
                  </w:tcBorders>
                  <w:shd w:val="clear" w:color="auto" w:fill="auto"/>
                  <w:noWrap/>
                  <w:vAlign w:val="bottom"/>
                  <w:hideMark/>
                </w:tcPr>
                <w:p w14:paraId="169943B7"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383</w:t>
                  </w:r>
                </w:p>
              </w:tc>
              <w:tc>
                <w:tcPr>
                  <w:tcW w:w="567" w:type="dxa"/>
                  <w:tcBorders>
                    <w:top w:val="nil"/>
                    <w:left w:val="nil"/>
                    <w:bottom w:val="single" w:sz="4" w:space="0" w:color="auto"/>
                    <w:right w:val="single" w:sz="4" w:space="0" w:color="auto"/>
                  </w:tcBorders>
                  <w:shd w:val="clear" w:color="auto" w:fill="auto"/>
                  <w:noWrap/>
                  <w:vAlign w:val="bottom"/>
                  <w:hideMark/>
                </w:tcPr>
                <w:p w14:paraId="169943B8"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476</w:t>
                  </w:r>
                </w:p>
              </w:tc>
            </w:tr>
            <w:tr w:rsidR="00D42D81" w:rsidRPr="00363545" w14:paraId="169943C4" w14:textId="77777777" w:rsidTr="006C1118">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9943BA"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Pr>
                      <w:rFonts w:ascii="Calibri" w:eastAsia="Times New Roman" w:hAnsi="Calibri" w:cs="Calibri"/>
                      <w:sz w:val="18"/>
                      <w:szCs w:val="18"/>
                      <w:vertAlign w:val="subscript"/>
                      <w:lang w:eastAsia="lv-LV"/>
                    </w:rPr>
                    <w:t>Rūjiena</w:t>
                  </w:r>
                </w:p>
              </w:tc>
              <w:tc>
                <w:tcPr>
                  <w:tcW w:w="851" w:type="dxa"/>
                  <w:tcBorders>
                    <w:top w:val="nil"/>
                    <w:left w:val="nil"/>
                    <w:bottom w:val="single" w:sz="4" w:space="0" w:color="auto"/>
                    <w:right w:val="single" w:sz="4" w:space="0" w:color="auto"/>
                  </w:tcBorders>
                  <w:shd w:val="clear" w:color="auto" w:fill="auto"/>
                  <w:noWrap/>
                  <w:vAlign w:val="bottom"/>
                  <w:hideMark/>
                </w:tcPr>
                <w:p w14:paraId="169943BB"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1 283 409</w:t>
                  </w:r>
                </w:p>
              </w:tc>
              <w:tc>
                <w:tcPr>
                  <w:tcW w:w="850" w:type="dxa"/>
                  <w:tcBorders>
                    <w:top w:val="nil"/>
                    <w:left w:val="nil"/>
                    <w:bottom w:val="single" w:sz="4" w:space="0" w:color="auto"/>
                    <w:right w:val="single" w:sz="4" w:space="0" w:color="auto"/>
                  </w:tcBorders>
                  <w:shd w:val="clear" w:color="auto" w:fill="auto"/>
                  <w:noWrap/>
                  <w:vAlign w:val="bottom"/>
                  <w:hideMark/>
                </w:tcPr>
                <w:p w14:paraId="169943BC" w14:textId="77777777" w:rsidR="00D42D81" w:rsidRPr="00AB1650" w:rsidRDefault="00D42D81" w:rsidP="00D42D81">
                  <w:pPr>
                    <w:spacing w:after="0" w:line="240" w:lineRule="auto"/>
                    <w:jc w:val="right"/>
                    <w:rPr>
                      <w:rFonts w:ascii="RimHelvetica" w:eastAsia="Times New Roman" w:hAnsi="RimHelvetica" w:cs="Calibri"/>
                      <w:sz w:val="18"/>
                      <w:szCs w:val="18"/>
                      <w:vertAlign w:val="subscript"/>
                      <w:lang w:eastAsia="lv-LV"/>
                    </w:rPr>
                  </w:pPr>
                  <w:r w:rsidRPr="00AB1650">
                    <w:rPr>
                      <w:rFonts w:ascii="RimHelvetica" w:eastAsia="Times New Roman" w:hAnsi="RimHelvetica" w:cs="Calibri"/>
                      <w:sz w:val="18"/>
                      <w:szCs w:val="18"/>
                      <w:vertAlign w:val="subscript"/>
                      <w:lang w:eastAsia="lv-LV"/>
                    </w:rPr>
                    <w:t>208 839</w:t>
                  </w:r>
                </w:p>
              </w:tc>
              <w:tc>
                <w:tcPr>
                  <w:tcW w:w="709" w:type="dxa"/>
                  <w:tcBorders>
                    <w:top w:val="nil"/>
                    <w:left w:val="nil"/>
                    <w:bottom w:val="single" w:sz="4" w:space="0" w:color="auto"/>
                    <w:right w:val="single" w:sz="4" w:space="0" w:color="auto"/>
                  </w:tcBorders>
                  <w:shd w:val="clear" w:color="auto" w:fill="auto"/>
                  <w:noWrap/>
                  <w:vAlign w:val="bottom"/>
                  <w:hideMark/>
                </w:tcPr>
                <w:p w14:paraId="169943BD"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294 327</w:t>
                  </w:r>
                </w:p>
              </w:tc>
              <w:tc>
                <w:tcPr>
                  <w:tcW w:w="709" w:type="dxa"/>
                  <w:tcBorders>
                    <w:top w:val="nil"/>
                    <w:left w:val="nil"/>
                    <w:bottom w:val="single" w:sz="4" w:space="0" w:color="auto"/>
                    <w:right w:val="single" w:sz="4" w:space="0" w:color="auto"/>
                  </w:tcBorders>
                  <w:shd w:val="clear" w:color="auto" w:fill="auto"/>
                  <w:noWrap/>
                  <w:vAlign w:val="bottom"/>
                  <w:hideMark/>
                </w:tcPr>
                <w:p w14:paraId="169943BE"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251 896</w:t>
                  </w:r>
                </w:p>
              </w:tc>
              <w:tc>
                <w:tcPr>
                  <w:tcW w:w="567" w:type="dxa"/>
                  <w:tcBorders>
                    <w:top w:val="nil"/>
                    <w:left w:val="nil"/>
                    <w:bottom w:val="single" w:sz="4" w:space="0" w:color="auto"/>
                    <w:right w:val="single" w:sz="4" w:space="0" w:color="auto"/>
                  </w:tcBorders>
                  <w:shd w:val="clear" w:color="auto" w:fill="auto"/>
                  <w:noWrap/>
                  <w:vAlign w:val="bottom"/>
                  <w:hideMark/>
                </w:tcPr>
                <w:p w14:paraId="169943BF"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17 471</w:t>
                  </w:r>
                </w:p>
              </w:tc>
              <w:tc>
                <w:tcPr>
                  <w:tcW w:w="708" w:type="dxa"/>
                  <w:tcBorders>
                    <w:top w:val="nil"/>
                    <w:left w:val="nil"/>
                    <w:bottom w:val="single" w:sz="4" w:space="0" w:color="auto"/>
                    <w:right w:val="single" w:sz="4" w:space="0" w:color="auto"/>
                  </w:tcBorders>
                  <w:shd w:val="clear" w:color="auto" w:fill="auto"/>
                  <w:noWrap/>
                  <w:vAlign w:val="bottom"/>
                  <w:hideMark/>
                </w:tcPr>
                <w:p w14:paraId="169943C0"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c>
                <w:tcPr>
                  <w:tcW w:w="567" w:type="dxa"/>
                  <w:tcBorders>
                    <w:top w:val="nil"/>
                    <w:left w:val="nil"/>
                    <w:bottom w:val="single" w:sz="4" w:space="0" w:color="auto"/>
                    <w:right w:val="single" w:sz="4" w:space="0" w:color="auto"/>
                  </w:tcBorders>
                  <w:shd w:val="clear" w:color="auto" w:fill="auto"/>
                  <w:noWrap/>
                  <w:vAlign w:val="bottom"/>
                  <w:hideMark/>
                </w:tcPr>
                <w:p w14:paraId="169943C1"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24 143</w:t>
                  </w:r>
                </w:p>
              </w:tc>
              <w:tc>
                <w:tcPr>
                  <w:tcW w:w="851" w:type="dxa"/>
                  <w:tcBorders>
                    <w:top w:val="nil"/>
                    <w:left w:val="nil"/>
                    <w:bottom w:val="single" w:sz="4" w:space="0" w:color="auto"/>
                    <w:right w:val="single" w:sz="4" w:space="0" w:color="auto"/>
                  </w:tcBorders>
                  <w:shd w:val="clear" w:color="auto" w:fill="auto"/>
                  <w:noWrap/>
                  <w:vAlign w:val="bottom"/>
                  <w:hideMark/>
                </w:tcPr>
                <w:p w14:paraId="169943C2"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383</w:t>
                  </w:r>
                </w:p>
              </w:tc>
              <w:tc>
                <w:tcPr>
                  <w:tcW w:w="567" w:type="dxa"/>
                  <w:tcBorders>
                    <w:top w:val="nil"/>
                    <w:left w:val="nil"/>
                    <w:bottom w:val="single" w:sz="4" w:space="0" w:color="auto"/>
                    <w:right w:val="single" w:sz="4" w:space="0" w:color="auto"/>
                  </w:tcBorders>
                  <w:shd w:val="clear" w:color="auto" w:fill="auto"/>
                  <w:noWrap/>
                  <w:vAlign w:val="bottom"/>
                  <w:hideMark/>
                </w:tcPr>
                <w:p w14:paraId="169943C3"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434</w:t>
                  </w:r>
                </w:p>
              </w:tc>
            </w:tr>
            <w:tr w:rsidR="00D42D81" w:rsidRPr="00363545" w14:paraId="169943CF" w14:textId="77777777" w:rsidTr="006C1118">
              <w:trPr>
                <w:trHeight w:val="315"/>
              </w:trPr>
              <w:tc>
                <w:tcPr>
                  <w:tcW w:w="709" w:type="dxa"/>
                  <w:tcBorders>
                    <w:top w:val="nil"/>
                    <w:left w:val="single" w:sz="8" w:space="0" w:color="auto"/>
                    <w:bottom w:val="nil"/>
                    <w:right w:val="single" w:sz="4" w:space="0" w:color="auto"/>
                  </w:tcBorders>
                  <w:shd w:val="clear" w:color="auto" w:fill="auto"/>
                  <w:noWrap/>
                  <w:vAlign w:val="bottom"/>
                  <w:hideMark/>
                </w:tcPr>
                <w:p w14:paraId="169943C5" w14:textId="77777777" w:rsidR="00D42D81" w:rsidRPr="00AB1650" w:rsidRDefault="00D42D81" w:rsidP="00D42D81">
                  <w:pPr>
                    <w:spacing w:after="0" w:line="240" w:lineRule="auto"/>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 xml:space="preserve">Aizpute </w:t>
                  </w:r>
                </w:p>
              </w:tc>
              <w:tc>
                <w:tcPr>
                  <w:tcW w:w="851" w:type="dxa"/>
                  <w:tcBorders>
                    <w:top w:val="nil"/>
                    <w:left w:val="nil"/>
                    <w:bottom w:val="nil"/>
                    <w:right w:val="single" w:sz="4" w:space="0" w:color="auto"/>
                  </w:tcBorders>
                  <w:shd w:val="clear" w:color="auto" w:fill="auto"/>
                  <w:noWrap/>
                  <w:vAlign w:val="bottom"/>
                  <w:hideMark/>
                </w:tcPr>
                <w:p w14:paraId="169943C6"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1 295 760</w:t>
                  </w:r>
                </w:p>
              </w:tc>
              <w:tc>
                <w:tcPr>
                  <w:tcW w:w="850" w:type="dxa"/>
                  <w:tcBorders>
                    <w:top w:val="nil"/>
                    <w:left w:val="nil"/>
                    <w:bottom w:val="nil"/>
                    <w:right w:val="single" w:sz="4" w:space="0" w:color="auto"/>
                  </w:tcBorders>
                  <w:shd w:val="clear" w:color="auto" w:fill="auto"/>
                  <w:noWrap/>
                  <w:vAlign w:val="bottom"/>
                  <w:hideMark/>
                </w:tcPr>
                <w:p w14:paraId="169943C7" w14:textId="77777777" w:rsidR="00D42D81" w:rsidRPr="00AB1650" w:rsidRDefault="00D42D81" w:rsidP="00D42D81">
                  <w:pPr>
                    <w:spacing w:after="0" w:line="240" w:lineRule="auto"/>
                    <w:jc w:val="right"/>
                    <w:rPr>
                      <w:rFonts w:ascii="RimHelvetica" w:eastAsia="Times New Roman" w:hAnsi="RimHelvetica" w:cs="Calibri"/>
                      <w:sz w:val="18"/>
                      <w:szCs w:val="18"/>
                      <w:vertAlign w:val="subscript"/>
                      <w:lang w:eastAsia="lv-LV"/>
                    </w:rPr>
                  </w:pPr>
                  <w:r w:rsidRPr="00AB1650">
                    <w:rPr>
                      <w:rFonts w:ascii="RimHelvetica" w:eastAsia="Times New Roman" w:hAnsi="RimHelvetica" w:cs="Calibri"/>
                      <w:sz w:val="18"/>
                      <w:szCs w:val="18"/>
                      <w:vertAlign w:val="subscript"/>
                      <w:lang w:eastAsia="lv-LV"/>
                    </w:rPr>
                    <w:t>210 877</w:t>
                  </w:r>
                </w:p>
              </w:tc>
              <w:tc>
                <w:tcPr>
                  <w:tcW w:w="709" w:type="dxa"/>
                  <w:tcBorders>
                    <w:top w:val="nil"/>
                    <w:left w:val="nil"/>
                    <w:bottom w:val="nil"/>
                    <w:right w:val="single" w:sz="4" w:space="0" w:color="auto"/>
                  </w:tcBorders>
                  <w:shd w:val="clear" w:color="auto" w:fill="auto"/>
                  <w:noWrap/>
                  <w:vAlign w:val="bottom"/>
                  <w:hideMark/>
                </w:tcPr>
                <w:p w14:paraId="169943C8" w14:textId="77777777" w:rsidR="00D42D81" w:rsidRPr="00AB1650" w:rsidRDefault="00D42D81" w:rsidP="00D42D81">
                  <w:pPr>
                    <w:spacing w:after="0" w:line="240" w:lineRule="auto"/>
                    <w:jc w:val="center"/>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296 794</w:t>
                  </w:r>
                </w:p>
              </w:tc>
              <w:tc>
                <w:tcPr>
                  <w:tcW w:w="709" w:type="dxa"/>
                  <w:tcBorders>
                    <w:top w:val="nil"/>
                    <w:left w:val="nil"/>
                    <w:bottom w:val="nil"/>
                    <w:right w:val="single" w:sz="4" w:space="0" w:color="auto"/>
                  </w:tcBorders>
                  <w:shd w:val="clear" w:color="auto" w:fill="auto"/>
                  <w:noWrap/>
                  <w:vAlign w:val="bottom"/>
                  <w:hideMark/>
                </w:tcPr>
                <w:p w14:paraId="169943C9"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254 367</w:t>
                  </w:r>
                </w:p>
              </w:tc>
              <w:tc>
                <w:tcPr>
                  <w:tcW w:w="567" w:type="dxa"/>
                  <w:tcBorders>
                    <w:top w:val="nil"/>
                    <w:left w:val="nil"/>
                    <w:bottom w:val="nil"/>
                    <w:right w:val="single" w:sz="4" w:space="0" w:color="auto"/>
                  </w:tcBorders>
                  <w:shd w:val="clear" w:color="auto" w:fill="auto"/>
                  <w:noWrap/>
                  <w:vAlign w:val="bottom"/>
                  <w:hideMark/>
                </w:tcPr>
                <w:p w14:paraId="169943CA"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17 471</w:t>
                  </w:r>
                </w:p>
              </w:tc>
              <w:tc>
                <w:tcPr>
                  <w:tcW w:w="708" w:type="dxa"/>
                  <w:tcBorders>
                    <w:top w:val="nil"/>
                    <w:left w:val="nil"/>
                    <w:bottom w:val="nil"/>
                    <w:right w:val="single" w:sz="4" w:space="0" w:color="auto"/>
                  </w:tcBorders>
                  <w:shd w:val="clear" w:color="auto" w:fill="auto"/>
                  <w:noWrap/>
                  <w:vAlign w:val="bottom"/>
                  <w:hideMark/>
                </w:tcPr>
                <w:p w14:paraId="169943CB"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0</w:t>
                  </w:r>
                </w:p>
              </w:tc>
              <w:tc>
                <w:tcPr>
                  <w:tcW w:w="567" w:type="dxa"/>
                  <w:tcBorders>
                    <w:top w:val="nil"/>
                    <w:left w:val="nil"/>
                    <w:bottom w:val="nil"/>
                    <w:right w:val="single" w:sz="4" w:space="0" w:color="auto"/>
                  </w:tcBorders>
                  <w:shd w:val="clear" w:color="auto" w:fill="auto"/>
                  <w:noWrap/>
                  <w:vAlign w:val="bottom"/>
                  <w:hideMark/>
                </w:tcPr>
                <w:p w14:paraId="169943CC"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24 143</w:t>
                  </w:r>
                </w:p>
              </w:tc>
              <w:tc>
                <w:tcPr>
                  <w:tcW w:w="851" w:type="dxa"/>
                  <w:tcBorders>
                    <w:top w:val="nil"/>
                    <w:left w:val="nil"/>
                    <w:bottom w:val="nil"/>
                    <w:right w:val="single" w:sz="4" w:space="0" w:color="auto"/>
                  </w:tcBorders>
                  <w:shd w:val="clear" w:color="auto" w:fill="auto"/>
                  <w:noWrap/>
                  <w:vAlign w:val="bottom"/>
                  <w:hideMark/>
                </w:tcPr>
                <w:p w14:paraId="169943CD"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383</w:t>
                  </w:r>
                </w:p>
              </w:tc>
              <w:tc>
                <w:tcPr>
                  <w:tcW w:w="567" w:type="dxa"/>
                  <w:tcBorders>
                    <w:top w:val="nil"/>
                    <w:left w:val="nil"/>
                    <w:bottom w:val="nil"/>
                    <w:right w:val="single" w:sz="4" w:space="0" w:color="auto"/>
                  </w:tcBorders>
                  <w:shd w:val="clear" w:color="auto" w:fill="auto"/>
                  <w:noWrap/>
                  <w:vAlign w:val="bottom"/>
                  <w:hideMark/>
                </w:tcPr>
                <w:p w14:paraId="169943CE" w14:textId="77777777" w:rsidR="00D42D81" w:rsidRPr="00AB1650" w:rsidRDefault="00D42D81" w:rsidP="00D42D81">
                  <w:pPr>
                    <w:spacing w:after="0" w:line="240" w:lineRule="auto"/>
                    <w:jc w:val="right"/>
                    <w:rPr>
                      <w:rFonts w:ascii="Calibri" w:eastAsia="Times New Roman" w:hAnsi="Calibri" w:cs="Calibri"/>
                      <w:sz w:val="18"/>
                      <w:szCs w:val="18"/>
                      <w:vertAlign w:val="subscript"/>
                      <w:lang w:eastAsia="lv-LV"/>
                    </w:rPr>
                  </w:pPr>
                  <w:r w:rsidRPr="00AB1650">
                    <w:rPr>
                      <w:rFonts w:ascii="Calibri" w:eastAsia="Times New Roman" w:hAnsi="Calibri" w:cs="Calibri"/>
                      <w:sz w:val="18"/>
                      <w:szCs w:val="18"/>
                      <w:vertAlign w:val="subscript"/>
                      <w:lang w:eastAsia="lv-LV"/>
                    </w:rPr>
                    <w:t>430</w:t>
                  </w:r>
                </w:p>
              </w:tc>
            </w:tr>
            <w:tr w:rsidR="00D42D81" w:rsidRPr="00363545" w14:paraId="169943DA" w14:textId="77777777" w:rsidTr="006C1118">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69943D0" w14:textId="77777777" w:rsidR="00D42D81" w:rsidRPr="00AB1650" w:rsidRDefault="00D42D81" w:rsidP="00D42D81">
                  <w:pPr>
                    <w:spacing w:after="0" w:line="240" w:lineRule="auto"/>
                    <w:jc w:val="right"/>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KOPĀ</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169943D1"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11 779 513</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169943D2"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1 910 236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69943D3" w14:textId="77777777" w:rsidR="00D42D81" w:rsidRPr="00AB1650" w:rsidRDefault="00D42D81" w:rsidP="00D42D81">
                  <w:pPr>
                    <w:spacing w:after="0" w:line="240" w:lineRule="auto"/>
                    <w:jc w:val="center"/>
                    <w:rPr>
                      <w:rFonts w:ascii="Calibri" w:eastAsia="Times New Roman" w:hAnsi="Calibri" w:cs="Calibri"/>
                      <w:b/>
                      <w:bCs/>
                      <w:sz w:val="18"/>
                      <w:szCs w:val="18"/>
                      <w:u w:val="single"/>
                      <w:vertAlign w:val="subscript"/>
                      <w:lang w:eastAsia="lv-LV"/>
                    </w:rPr>
                  </w:pPr>
                  <w:r w:rsidRPr="00AB1650">
                    <w:rPr>
                      <w:rFonts w:ascii="Calibri" w:eastAsia="Times New Roman" w:hAnsi="Calibri" w:cs="Calibri"/>
                      <w:b/>
                      <w:bCs/>
                      <w:sz w:val="18"/>
                      <w:szCs w:val="18"/>
                      <w:u w:val="single"/>
                      <w:vertAlign w:val="subscript"/>
                      <w:lang w:eastAsia="lv-LV"/>
                    </w:rPr>
                    <w:t>2 589 631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69943D4"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14:paraId="169943D5"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169943D6"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14:paraId="169943D7"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169943D8"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14:paraId="169943D9" w14:textId="77777777" w:rsidR="00D42D81" w:rsidRPr="00AB1650" w:rsidRDefault="00D42D81" w:rsidP="00D42D81">
                  <w:pPr>
                    <w:spacing w:after="0" w:line="240" w:lineRule="auto"/>
                    <w:jc w:val="center"/>
                    <w:rPr>
                      <w:rFonts w:ascii="Calibri" w:eastAsia="Times New Roman" w:hAnsi="Calibri" w:cs="Calibri"/>
                      <w:b/>
                      <w:bCs/>
                      <w:sz w:val="18"/>
                      <w:szCs w:val="18"/>
                      <w:vertAlign w:val="subscript"/>
                      <w:lang w:eastAsia="lv-LV"/>
                    </w:rPr>
                  </w:pPr>
                  <w:r w:rsidRPr="00AB1650">
                    <w:rPr>
                      <w:rFonts w:ascii="Calibri" w:eastAsia="Times New Roman" w:hAnsi="Calibri" w:cs="Calibri"/>
                      <w:b/>
                      <w:bCs/>
                      <w:sz w:val="18"/>
                      <w:szCs w:val="18"/>
                      <w:vertAlign w:val="subscript"/>
                      <w:lang w:eastAsia="lv-LV"/>
                    </w:rPr>
                    <w:t> </w:t>
                  </w:r>
                </w:p>
              </w:tc>
            </w:tr>
          </w:tbl>
          <w:p w14:paraId="169943DB" w14:textId="77777777" w:rsidR="003D38DD" w:rsidRDefault="003D38DD" w:rsidP="006B0F95">
            <w:pPr>
              <w:spacing w:after="0" w:line="240" w:lineRule="auto"/>
              <w:jc w:val="both"/>
              <w:rPr>
                <w:rFonts w:ascii="Times New Roman" w:hAnsi="Times New Roman" w:cs="Times New Roman"/>
                <w:sz w:val="24"/>
                <w:szCs w:val="24"/>
              </w:rPr>
            </w:pPr>
          </w:p>
          <w:p w14:paraId="169943DC" w14:textId="77777777" w:rsidR="006B0F95" w:rsidRDefault="006B0F95" w:rsidP="006B0F95">
            <w:pPr>
              <w:spacing w:after="0" w:line="240" w:lineRule="auto"/>
              <w:jc w:val="both"/>
              <w:rPr>
                <w:rFonts w:ascii="Times New Roman" w:hAnsi="Times New Roman" w:cs="Times New Roman"/>
                <w:sz w:val="24"/>
                <w:szCs w:val="24"/>
              </w:rPr>
            </w:pPr>
          </w:p>
          <w:p w14:paraId="169943DD" w14:textId="77777777" w:rsidR="006B0F95" w:rsidRPr="00827EE9" w:rsidRDefault="006B0F95" w:rsidP="00141E55">
            <w:pPr>
              <w:spacing w:after="0" w:line="240" w:lineRule="auto"/>
              <w:jc w:val="both"/>
              <w:rPr>
                <w:rFonts w:ascii="Times New Roman" w:hAnsi="Times New Roman" w:cs="Times New Roman"/>
                <w:sz w:val="24"/>
              </w:rPr>
            </w:pPr>
            <w:r>
              <w:rPr>
                <w:rFonts w:ascii="Times New Roman" w:hAnsi="Times New Roman" w:cs="Times New Roman"/>
                <w:sz w:val="24"/>
                <w:szCs w:val="24"/>
              </w:rPr>
              <w:t>Līdz ar to 2021.gadā papildus jau piešķirtaj</w:t>
            </w:r>
            <w:r w:rsidR="00141E55">
              <w:rPr>
                <w:rFonts w:ascii="Times New Roman" w:hAnsi="Times New Roman" w:cs="Times New Roman"/>
                <w:sz w:val="24"/>
                <w:szCs w:val="24"/>
              </w:rPr>
              <w:t>am finansējumam</w:t>
            </w:r>
            <w:r>
              <w:rPr>
                <w:rFonts w:ascii="Times New Roman" w:hAnsi="Times New Roman" w:cs="Times New Roman"/>
                <w:sz w:val="24"/>
                <w:szCs w:val="24"/>
              </w:rPr>
              <w:t xml:space="preserve"> nepieciešami </w:t>
            </w:r>
            <w:r w:rsidR="00141E55">
              <w:rPr>
                <w:rFonts w:ascii="Times New Roman" w:hAnsi="Times New Roman" w:cs="Times New Roman"/>
                <w:sz w:val="24"/>
                <w:szCs w:val="24"/>
              </w:rPr>
              <w:t xml:space="preserve">finanšu </w:t>
            </w:r>
            <w:r>
              <w:rPr>
                <w:rFonts w:ascii="Times New Roman" w:hAnsi="Times New Roman" w:cs="Times New Roman"/>
                <w:sz w:val="24"/>
                <w:szCs w:val="24"/>
              </w:rPr>
              <w:t xml:space="preserve">līdzekļi </w:t>
            </w:r>
            <w:r w:rsidRPr="00827EE9">
              <w:rPr>
                <w:rFonts w:ascii="Times New Roman" w:hAnsi="Times New Roman" w:cs="Times New Roman"/>
                <w:b/>
                <w:sz w:val="24"/>
                <w:szCs w:val="24"/>
              </w:rPr>
              <w:t>679 3</w:t>
            </w:r>
            <w:r>
              <w:rPr>
                <w:rFonts w:ascii="Times New Roman" w:hAnsi="Times New Roman" w:cs="Times New Roman"/>
                <w:b/>
                <w:sz w:val="24"/>
                <w:szCs w:val="24"/>
              </w:rPr>
              <w:t>95</w:t>
            </w:r>
            <w:r w:rsidRPr="00827EE9">
              <w:rPr>
                <w:rFonts w:ascii="Times New Roman" w:hAnsi="Times New Roman" w:cs="Times New Roman"/>
                <w:b/>
                <w:sz w:val="24"/>
                <w:szCs w:val="24"/>
              </w:rPr>
              <w:t xml:space="preserve"> </w:t>
            </w:r>
            <w:r w:rsidRPr="00827EE9">
              <w:rPr>
                <w:rFonts w:ascii="Times New Roman" w:hAnsi="Times New Roman" w:cs="Times New Roman"/>
                <w:b/>
                <w:i/>
                <w:sz w:val="24"/>
                <w:szCs w:val="24"/>
              </w:rPr>
              <w:t>euro</w:t>
            </w:r>
            <w:r>
              <w:rPr>
                <w:rFonts w:ascii="Times New Roman" w:hAnsi="Times New Roman" w:cs="Times New Roman"/>
                <w:sz w:val="24"/>
                <w:szCs w:val="24"/>
              </w:rPr>
              <w:t xml:space="preserve"> apmērā (</w:t>
            </w:r>
            <w:r w:rsidRPr="00827EE9">
              <w:rPr>
                <w:rFonts w:ascii="Times New Roman" w:hAnsi="Times New Roman" w:cs="Times New Roman"/>
                <w:sz w:val="24"/>
                <w:szCs w:val="24"/>
              </w:rPr>
              <w:t>2 589 6</w:t>
            </w:r>
            <w:r>
              <w:rPr>
                <w:rFonts w:ascii="Times New Roman" w:hAnsi="Times New Roman" w:cs="Times New Roman"/>
                <w:sz w:val="24"/>
                <w:szCs w:val="24"/>
              </w:rPr>
              <w:t>31</w:t>
            </w:r>
            <w:r w:rsidRPr="00827EE9">
              <w:rPr>
                <w:rFonts w:ascii="Times New Roman" w:hAnsi="Times New Roman" w:cs="Times New Roman"/>
                <w:sz w:val="24"/>
                <w:szCs w:val="24"/>
              </w:rPr>
              <w:t xml:space="preserve"> </w:t>
            </w:r>
            <w:r w:rsidRPr="00827EE9">
              <w:rPr>
                <w:rFonts w:ascii="Times New Roman" w:hAnsi="Times New Roman" w:cs="Times New Roman"/>
                <w:i/>
                <w:color w:val="000000"/>
                <w:sz w:val="24"/>
                <w:szCs w:val="24"/>
              </w:rPr>
              <w:t>euro</w:t>
            </w:r>
            <w:r>
              <w:rPr>
                <w:rFonts w:ascii="Times New Roman" w:hAnsi="Times New Roman" w:cs="Times New Roman"/>
                <w:color w:val="000000"/>
                <w:sz w:val="24"/>
                <w:szCs w:val="24"/>
              </w:rPr>
              <w:t xml:space="preserve"> (nepieciešami 2021.gadā) - </w:t>
            </w:r>
            <w:r w:rsidRPr="00263BBC">
              <w:rPr>
                <w:rFonts w:ascii="Times New Roman" w:eastAsia="Times New Roman" w:hAnsi="Times New Roman" w:cs="Times New Roman"/>
                <w:sz w:val="24"/>
                <w:szCs w:val="24"/>
                <w:lang w:eastAsia="zh-CN"/>
              </w:rPr>
              <w:t xml:space="preserve">1 910 236 </w:t>
            </w:r>
            <w:r w:rsidRPr="00263BBC">
              <w:rPr>
                <w:rFonts w:ascii="Times New Roman" w:eastAsia="Times New Roman" w:hAnsi="Times New Roman" w:cs="Times New Roman"/>
                <w:i/>
                <w:sz w:val="24"/>
                <w:szCs w:val="24"/>
                <w:lang w:eastAsia="zh-CN"/>
              </w:rPr>
              <w:t>euro</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sz w:val="24"/>
                <w:szCs w:val="24"/>
                <w:lang w:eastAsia="zh-CN"/>
              </w:rPr>
              <w:t xml:space="preserve">(piešķirti saskaņā ar </w:t>
            </w:r>
            <w:r>
              <w:rPr>
                <w:rFonts w:ascii="Times New Roman" w:hAnsi="Times New Roman" w:cs="Times New Roman"/>
                <w:sz w:val="24"/>
                <w:szCs w:val="24"/>
              </w:rPr>
              <w:t xml:space="preserve">rīkojumu </w:t>
            </w:r>
            <w:r w:rsidRPr="00263BBC">
              <w:rPr>
                <w:rFonts w:ascii="Times New Roman" w:hAnsi="Times New Roman" w:cs="Times New Roman"/>
                <w:sz w:val="24"/>
                <w:szCs w:val="24"/>
              </w:rPr>
              <w:t>Nr.</w:t>
            </w:r>
            <w:r>
              <w:rPr>
                <w:rFonts w:ascii="Times New Roman" w:hAnsi="Times New Roman" w:cs="Times New Roman"/>
                <w:sz w:val="24"/>
                <w:szCs w:val="24"/>
              </w:rPr>
              <w:t> </w:t>
            </w:r>
            <w:r w:rsidRPr="00263BBC">
              <w:rPr>
                <w:rFonts w:ascii="Times New Roman" w:hAnsi="Times New Roman" w:cs="Times New Roman"/>
                <w:sz w:val="24"/>
                <w:szCs w:val="24"/>
              </w:rPr>
              <w:t>497</w:t>
            </w:r>
            <w:r>
              <w:rPr>
                <w:rFonts w:ascii="Times New Roman" w:hAnsi="Times New Roman" w:cs="Times New Roman"/>
                <w:sz w:val="24"/>
                <w:szCs w:val="24"/>
              </w:rPr>
              <w:t xml:space="preserve">) = 679 395 </w:t>
            </w:r>
            <w:r w:rsidRPr="00827EE9">
              <w:rPr>
                <w:rFonts w:ascii="Times New Roman" w:hAnsi="Times New Roman" w:cs="Times New Roman"/>
                <w:i/>
                <w:sz w:val="24"/>
                <w:szCs w:val="24"/>
              </w:rPr>
              <w:t>euro</w:t>
            </w:r>
            <w:r>
              <w:rPr>
                <w:rFonts w:ascii="Times New Roman" w:hAnsi="Times New Roman" w:cs="Times New Roman"/>
                <w:sz w:val="24"/>
                <w:szCs w:val="24"/>
              </w:rPr>
              <w:t>).</w:t>
            </w:r>
          </w:p>
        </w:tc>
      </w:tr>
      <w:tr w:rsidR="006B0F95" w:rsidRPr="00E16F48" w14:paraId="169943E1"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DF"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6.1. detalizēts ieņēmumu aprēķins</w:t>
            </w:r>
          </w:p>
        </w:tc>
        <w:tc>
          <w:tcPr>
            <w:tcW w:w="3803" w:type="pct"/>
            <w:gridSpan w:val="7"/>
            <w:vMerge/>
            <w:shd w:val="clear" w:color="auto" w:fill="auto"/>
            <w:vAlign w:val="center"/>
            <w:hideMark/>
          </w:tcPr>
          <w:p w14:paraId="169943E0"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p>
        </w:tc>
      </w:tr>
      <w:tr w:rsidR="006B0F95" w:rsidRPr="00E16F48" w14:paraId="169943E4" w14:textId="77777777" w:rsidTr="006B0F95">
        <w:tblPrEx>
          <w:tblCellMar>
            <w:top w:w="28" w:type="dxa"/>
            <w:left w:w="28" w:type="dxa"/>
            <w:bottom w:w="28" w:type="dxa"/>
            <w:right w:w="28" w:type="dxa"/>
          </w:tblCellMar>
        </w:tblPrEx>
        <w:trPr>
          <w:cantSplit/>
        </w:trPr>
        <w:tc>
          <w:tcPr>
            <w:tcW w:w="1197" w:type="pct"/>
            <w:shd w:val="clear" w:color="auto" w:fill="auto"/>
            <w:hideMark/>
          </w:tcPr>
          <w:p w14:paraId="169943E2"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6.2. detalizēts izdevumu aprēķins</w:t>
            </w:r>
          </w:p>
        </w:tc>
        <w:tc>
          <w:tcPr>
            <w:tcW w:w="3803" w:type="pct"/>
            <w:gridSpan w:val="7"/>
            <w:vMerge/>
            <w:shd w:val="clear" w:color="auto" w:fill="auto"/>
            <w:vAlign w:val="center"/>
            <w:hideMark/>
          </w:tcPr>
          <w:p w14:paraId="169943E3"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p>
        </w:tc>
      </w:tr>
      <w:tr w:rsidR="006B0F95" w:rsidRPr="00E16F48" w14:paraId="169943E7" w14:textId="77777777" w:rsidTr="006B0F95">
        <w:tblPrEx>
          <w:tblCellMar>
            <w:top w:w="28" w:type="dxa"/>
            <w:left w:w="28" w:type="dxa"/>
            <w:bottom w:w="28" w:type="dxa"/>
            <w:right w:w="28" w:type="dxa"/>
          </w:tblCellMar>
        </w:tblPrEx>
        <w:trPr>
          <w:cantSplit/>
        </w:trPr>
        <w:tc>
          <w:tcPr>
            <w:tcW w:w="1197" w:type="pct"/>
            <w:tcBorders>
              <w:bottom w:val="single" w:sz="4" w:space="0" w:color="auto"/>
            </w:tcBorders>
            <w:shd w:val="clear" w:color="auto" w:fill="auto"/>
            <w:hideMark/>
          </w:tcPr>
          <w:p w14:paraId="169943E5"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 Amata vietu skaita izmaiņas</w:t>
            </w:r>
          </w:p>
        </w:tc>
        <w:tc>
          <w:tcPr>
            <w:tcW w:w="3803" w:type="pct"/>
            <w:gridSpan w:val="7"/>
            <w:tcBorders>
              <w:bottom w:val="single" w:sz="4" w:space="0" w:color="auto"/>
            </w:tcBorders>
            <w:shd w:val="clear" w:color="auto" w:fill="auto"/>
            <w:hideMark/>
          </w:tcPr>
          <w:p w14:paraId="169943E6"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šo jomu neskar.</w:t>
            </w:r>
          </w:p>
        </w:tc>
      </w:tr>
      <w:tr w:rsidR="006B0F95" w:rsidRPr="00E16F48" w14:paraId="169943EB" w14:textId="77777777" w:rsidTr="006B0F95">
        <w:tblPrEx>
          <w:tblCellMar>
            <w:top w:w="28" w:type="dxa"/>
            <w:left w:w="28" w:type="dxa"/>
            <w:bottom w:w="28" w:type="dxa"/>
            <w:right w:w="28" w:type="dxa"/>
          </w:tblCellMar>
        </w:tblPrEx>
        <w:trPr>
          <w:cantSplit/>
        </w:trPr>
        <w:tc>
          <w:tcPr>
            <w:tcW w:w="1197" w:type="pct"/>
            <w:tcBorders>
              <w:bottom w:val="single" w:sz="4" w:space="0" w:color="auto"/>
            </w:tcBorders>
            <w:shd w:val="clear" w:color="auto" w:fill="auto"/>
            <w:hideMark/>
          </w:tcPr>
          <w:p w14:paraId="169943E8"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8. Cita informācija</w:t>
            </w:r>
          </w:p>
        </w:tc>
        <w:tc>
          <w:tcPr>
            <w:tcW w:w="3803" w:type="pct"/>
            <w:gridSpan w:val="7"/>
            <w:tcBorders>
              <w:bottom w:val="single" w:sz="4" w:space="0" w:color="auto"/>
            </w:tcBorders>
            <w:shd w:val="clear" w:color="auto" w:fill="auto"/>
            <w:hideMark/>
          </w:tcPr>
          <w:p w14:paraId="169943E9" w14:textId="77777777" w:rsidR="006B0F95" w:rsidRDefault="006B0F95" w:rsidP="006B0F95">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Izdevumi </w:t>
            </w:r>
            <w:r>
              <w:rPr>
                <w:rFonts w:ascii="Times New Roman" w:eastAsia="Times New Roman" w:hAnsi="Times New Roman" w:cs="Times New Roman"/>
                <w:sz w:val="24"/>
                <w:szCs w:val="24"/>
                <w:lang w:eastAsia="lv-LV"/>
              </w:rPr>
              <w:t xml:space="preserve">2021.gadā </w:t>
            </w:r>
            <w:r w:rsidRPr="00E16F48">
              <w:rPr>
                <w:rFonts w:ascii="Times New Roman" w:eastAsia="Times New Roman" w:hAnsi="Times New Roman" w:cs="Times New Roman"/>
                <w:sz w:val="24"/>
                <w:szCs w:val="24"/>
                <w:lang w:eastAsia="lv-LV"/>
              </w:rPr>
              <w:t>tiek segti no valsts budžeta programmas 02.00.00 "Līdzekļi neparedzētiem gadījumiem".</w:t>
            </w:r>
            <w:r>
              <w:rPr>
                <w:rFonts w:ascii="Times New Roman" w:eastAsia="Times New Roman" w:hAnsi="Times New Roman" w:cs="Times New Roman"/>
                <w:sz w:val="24"/>
                <w:szCs w:val="24"/>
                <w:lang w:eastAsia="lv-LV"/>
              </w:rPr>
              <w:t xml:space="preserve"> </w:t>
            </w:r>
          </w:p>
          <w:p w14:paraId="169943EA" w14:textId="77777777" w:rsidR="006B0F95" w:rsidRPr="00E16F48" w:rsidRDefault="006B0F95" w:rsidP="006B0F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zh-CN"/>
              </w:rPr>
              <w:t xml:space="preserve">Ministru kabineta </w:t>
            </w:r>
            <w:r w:rsidRPr="003D5B21">
              <w:rPr>
                <w:rFonts w:ascii="Times New Roman" w:eastAsia="Times New Roman" w:hAnsi="Times New Roman" w:cs="Times New Roman"/>
                <w:sz w:val="24"/>
                <w:szCs w:val="24"/>
                <w:lang w:eastAsia="zh-CN"/>
              </w:rPr>
              <w:t>20</w:t>
            </w:r>
            <w:r>
              <w:rPr>
                <w:rFonts w:ascii="Times New Roman" w:eastAsia="Times New Roman" w:hAnsi="Times New Roman" w:cs="Times New Roman"/>
                <w:sz w:val="24"/>
                <w:szCs w:val="24"/>
                <w:lang w:eastAsia="zh-CN"/>
              </w:rPr>
              <w:t>21</w:t>
            </w:r>
            <w:r w:rsidRPr="003D5B21">
              <w:rPr>
                <w:rFonts w:ascii="Times New Roman" w:eastAsia="Times New Roman" w:hAnsi="Times New Roman" w:cs="Times New Roman"/>
                <w:sz w:val="24"/>
                <w:szCs w:val="24"/>
                <w:lang w:eastAsia="zh-CN"/>
              </w:rPr>
              <w:t xml:space="preserve">. gada </w:t>
            </w:r>
            <w:r>
              <w:rPr>
                <w:rFonts w:ascii="Times New Roman" w:eastAsia="Times New Roman" w:hAnsi="Times New Roman" w:cs="Times New Roman"/>
                <w:sz w:val="24"/>
                <w:szCs w:val="24"/>
                <w:lang w:eastAsia="zh-CN"/>
              </w:rPr>
              <w:t>18</w:t>
            </w:r>
            <w:r w:rsidRPr="003D5B21">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marta sēdē (prot. Nr.28 42.§</w:t>
            </w:r>
            <w:r w:rsidRPr="00C87D9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“Informatīvais ziņojums “</w:t>
            </w:r>
            <w:r w:rsidRPr="00C87D94">
              <w:rPr>
                <w:rFonts w:ascii="Times New Roman" w:eastAsia="Times New Roman" w:hAnsi="Times New Roman" w:cs="Times New Roman"/>
                <w:sz w:val="24"/>
                <w:szCs w:val="24"/>
                <w:lang w:eastAsia="zh-CN"/>
              </w:rPr>
              <w:t>Par augstas gatavības projektiem, kas saistīti ar Covid-19 krīzes pārv</w:t>
            </w:r>
            <w:r>
              <w:rPr>
                <w:rFonts w:ascii="Times New Roman" w:eastAsia="Times New Roman" w:hAnsi="Times New Roman" w:cs="Times New Roman"/>
                <w:sz w:val="24"/>
                <w:szCs w:val="24"/>
                <w:lang w:eastAsia="zh-CN"/>
              </w:rPr>
              <w:t xml:space="preserve">arēšanu un ekonomikas atlabšanu”” 13.punkts) nolemto, jautājums par depo būvniecībai nepieciešamo finansējumu 2022. gadam tiks izskatīts likumprojekta “Par valsts budžetu 2022.gadam” sagatavošanas un izskatīšanas procesā. </w:t>
            </w:r>
          </w:p>
        </w:tc>
      </w:tr>
      <w:tr w:rsidR="006B0F95" w:rsidRPr="00E16F48" w14:paraId="169943EE" w14:textId="77777777" w:rsidTr="006B0F95">
        <w:tblPrEx>
          <w:tblCellMar>
            <w:top w:w="28" w:type="dxa"/>
            <w:left w:w="28" w:type="dxa"/>
            <w:bottom w:w="28" w:type="dxa"/>
            <w:right w:w="28" w:type="dxa"/>
          </w:tblCellMar>
        </w:tblPrEx>
        <w:trPr>
          <w:cantSplit/>
        </w:trPr>
        <w:tc>
          <w:tcPr>
            <w:tcW w:w="1197" w:type="pct"/>
            <w:tcBorders>
              <w:top w:val="single" w:sz="4" w:space="0" w:color="auto"/>
              <w:left w:val="nil"/>
              <w:bottom w:val="nil"/>
              <w:right w:val="nil"/>
            </w:tcBorders>
            <w:shd w:val="clear" w:color="auto" w:fill="auto"/>
          </w:tcPr>
          <w:p w14:paraId="169943EC" w14:textId="77777777" w:rsidR="006B0F95" w:rsidRPr="00E16F48" w:rsidRDefault="006B0F95" w:rsidP="006B0F95">
            <w:pPr>
              <w:spacing w:after="0" w:line="240" w:lineRule="auto"/>
              <w:rPr>
                <w:rFonts w:ascii="Times New Roman" w:eastAsia="Times New Roman" w:hAnsi="Times New Roman" w:cs="Times New Roman"/>
                <w:sz w:val="24"/>
                <w:szCs w:val="24"/>
                <w:lang w:eastAsia="lv-LV"/>
              </w:rPr>
            </w:pPr>
          </w:p>
        </w:tc>
        <w:tc>
          <w:tcPr>
            <w:tcW w:w="3803" w:type="pct"/>
            <w:gridSpan w:val="7"/>
            <w:tcBorders>
              <w:top w:val="single" w:sz="4" w:space="0" w:color="auto"/>
              <w:left w:val="nil"/>
              <w:bottom w:val="nil"/>
              <w:right w:val="nil"/>
            </w:tcBorders>
            <w:shd w:val="clear" w:color="auto" w:fill="auto"/>
          </w:tcPr>
          <w:p w14:paraId="169943ED" w14:textId="77777777" w:rsidR="006B0F95" w:rsidRPr="00683485" w:rsidRDefault="006B0F95" w:rsidP="006B0F95">
            <w:pPr>
              <w:spacing w:after="0" w:line="240" w:lineRule="auto"/>
              <w:jc w:val="both"/>
              <w:rPr>
                <w:rFonts w:ascii="Times New Roman" w:eastAsia="Times New Roman" w:hAnsi="Times New Roman" w:cs="Times New Roman"/>
                <w:szCs w:val="24"/>
                <w:lang w:eastAsia="lv-LV"/>
              </w:rPr>
            </w:pPr>
          </w:p>
        </w:tc>
      </w:tr>
    </w:tbl>
    <w:p w14:paraId="169943EF" w14:textId="77777777" w:rsidR="00A06629" w:rsidRPr="00E16F48" w:rsidRDefault="00A06629" w:rsidP="00A06629">
      <w:pPr>
        <w:spacing w:after="0" w:line="240" w:lineRule="auto"/>
        <w:jc w:val="center"/>
        <w:rPr>
          <w:rFonts w:ascii="Times New Roman" w:eastAsia="Times New Roman" w:hAnsi="Times New Roman" w:cs="Times New Roman"/>
          <w:vanish/>
          <w:sz w:val="24"/>
          <w:szCs w:val="24"/>
          <w:lang w:eastAsia="lv-LV"/>
        </w:rPr>
      </w:pPr>
    </w:p>
    <w:p w14:paraId="169943F0" w14:textId="77777777" w:rsidR="00A06629" w:rsidRPr="00E16F48" w:rsidRDefault="00A06629" w:rsidP="00A06629">
      <w:pPr>
        <w:spacing w:after="0" w:line="240" w:lineRule="auto"/>
        <w:rPr>
          <w:rFonts w:ascii="Times New Roman" w:eastAsia="Times New Roman" w:hAnsi="Times New Roman" w:cs="Times New Roman"/>
          <w:vanish/>
          <w:sz w:val="24"/>
          <w:szCs w:val="24"/>
          <w:lang w:eastAsia="lv-LV"/>
        </w:rPr>
      </w:pPr>
    </w:p>
    <w:tbl>
      <w:tblPr>
        <w:tblStyle w:val="Reatabulagaia1"/>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54"/>
        <w:gridCol w:w="5386"/>
      </w:tblGrid>
      <w:tr w:rsidR="00A06629" w:rsidRPr="00E16F48" w14:paraId="169943F2" w14:textId="77777777" w:rsidTr="00114F57">
        <w:trPr>
          <w:trHeight w:val="450"/>
        </w:trPr>
        <w:tc>
          <w:tcPr>
            <w:tcW w:w="5000" w:type="pct"/>
            <w:gridSpan w:val="3"/>
            <w:tcBorders>
              <w:bottom w:val="single" w:sz="4" w:space="0" w:color="auto"/>
            </w:tcBorders>
            <w:hideMark/>
          </w:tcPr>
          <w:p w14:paraId="169943F1" w14:textId="77777777" w:rsidR="00A06629" w:rsidRPr="00E16F48" w:rsidRDefault="00A06629" w:rsidP="007A2C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br w:type="page"/>
            </w:r>
            <w:r w:rsidRPr="00E16F48">
              <w:rPr>
                <w:rFonts w:ascii="Times New Roman" w:eastAsia="Times New Roman" w:hAnsi="Times New Roman" w:cs="Times New Roman"/>
                <w:b/>
                <w:bCs/>
                <w:sz w:val="24"/>
                <w:szCs w:val="24"/>
                <w:lang w:eastAsia="lv-LV"/>
              </w:rPr>
              <w:t>IV. Tiesību akta projekta ietekme uz spēkā esošo tiesību normu sistēmu</w:t>
            </w:r>
          </w:p>
        </w:tc>
      </w:tr>
      <w:tr w:rsidR="00A06629" w:rsidRPr="00E16F48" w14:paraId="169943F4" w14:textId="77777777" w:rsidTr="00114F57">
        <w:trPr>
          <w:trHeight w:val="482"/>
        </w:trPr>
        <w:tc>
          <w:tcPr>
            <w:tcW w:w="5000" w:type="pct"/>
            <w:gridSpan w:val="3"/>
            <w:tcBorders>
              <w:bottom w:val="single" w:sz="4" w:space="0" w:color="auto"/>
            </w:tcBorders>
          </w:tcPr>
          <w:p w14:paraId="169943F3" w14:textId="77777777" w:rsidR="00A06629" w:rsidRPr="00E16F48" w:rsidRDefault="00A06629" w:rsidP="007A2CF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A06629" w:rsidRPr="00E16F48" w14:paraId="169943F6" w14:textId="77777777" w:rsidTr="00114F57">
        <w:trPr>
          <w:trHeight w:val="256"/>
        </w:trPr>
        <w:tc>
          <w:tcPr>
            <w:tcW w:w="5000" w:type="pct"/>
            <w:gridSpan w:val="3"/>
            <w:tcBorders>
              <w:top w:val="single" w:sz="4" w:space="0" w:color="auto"/>
              <w:left w:val="nil"/>
              <w:bottom w:val="nil"/>
              <w:right w:val="nil"/>
            </w:tcBorders>
          </w:tcPr>
          <w:p w14:paraId="169943F5" w14:textId="77777777" w:rsidR="00A06629" w:rsidRPr="00683485" w:rsidRDefault="00A06629" w:rsidP="007A2CF1">
            <w:pPr>
              <w:ind w:firstLine="338"/>
              <w:jc w:val="center"/>
              <w:rPr>
                <w:rFonts w:ascii="Times New Roman" w:eastAsia="Times New Roman" w:hAnsi="Times New Roman" w:cs="Times New Roman"/>
                <w:sz w:val="20"/>
                <w:szCs w:val="24"/>
                <w:lang w:eastAsia="lv-LV"/>
              </w:rPr>
            </w:pPr>
          </w:p>
        </w:tc>
      </w:tr>
      <w:tr w:rsidR="00A06629" w:rsidRPr="00E16F48" w14:paraId="169943F8" w14:textId="77777777" w:rsidTr="00114F57">
        <w:tc>
          <w:tcPr>
            <w:tcW w:w="5000" w:type="pct"/>
            <w:gridSpan w:val="3"/>
            <w:tcBorders>
              <w:top w:val="single" w:sz="4" w:space="0" w:color="auto"/>
              <w:bottom w:val="single" w:sz="4" w:space="0" w:color="auto"/>
            </w:tcBorders>
            <w:hideMark/>
          </w:tcPr>
          <w:p w14:paraId="169943F7" w14:textId="77777777" w:rsidR="00A06629" w:rsidRPr="00E16F48" w:rsidRDefault="00A06629" w:rsidP="007A2C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 Tiesību akta projekta atbilstība Latvijas Republikas starptautiskajām saistībām</w:t>
            </w:r>
          </w:p>
        </w:tc>
      </w:tr>
      <w:tr w:rsidR="00A06629" w:rsidRPr="00E16F48" w14:paraId="169943FA" w14:textId="77777777" w:rsidTr="00114F57">
        <w:trPr>
          <w:trHeight w:val="392"/>
        </w:trPr>
        <w:tc>
          <w:tcPr>
            <w:tcW w:w="5000" w:type="pct"/>
            <w:gridSpan w:val="3"/>
            <w:tcBorders>
              <w:bottom w:val="single" w:sz="4" w:space="0" w:color="auto"/>
            </w:tcBorders>
          </w:tcPr>
          <w:p w14:paraId="169943F9" w14:textId="77777777" w:rsidR="00A06629" w:rsidRPr="00E16F48" w:rsidRDefault="00A06629" w:rsidP="007A2CF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A06629" w:rsidRPr="00E16F48" w14:paraId="169943FC" w14:textId="77777777" w:rsidTr="00114F57">
        <w:trPr>
          <w:trHeight w:val="290"/>
        </w:trPr>
        <w:tc>
          <w:tcPr>
            <w:tcW w:w="5000" w:type="pct"/>
            <w:gridSpan w:val="3"/>
            <w:tcBorders>
              <w:top w:val="single" w:sz="4" w:space="0" w:color="auto"/>
              <w:left w:val="nil"/>
              <w:bottom w:val="nil"/>
              <w:right w:val="nil"/>
            </w:tcBorders>
          </w:tcPr>
          <w:p w14:paraId="169943FB" w14:textId="77777777" w:rsidR="00A06629" w:rsidRPr="00683485" w:rsidRDefault="00A06629" w:rsidP="007A2CF1">
            <w:pPr>
              <w:ind w:firstLine="338"/>
              <w:jc w:val="center"/>
              <w:rPr>
                <w:rFonts w:ascii="Times New Roman" w:eastAsia="Times New Roman" w:hAnsi="Times New Roman" w:cs="Times New Roman"/>
                <w:sz w:val="20"/>
                <w:szCs w:val="24"/>
                <w:lang w:eastAsia="lv-LV"/>
              </w:rPr>
            </w:pPr>
          </w:p>
        </w:tc>
      </w:tr>
      <w:tr w:rsidR="00A06629" w:rsidRPr="00E16F48" w14:paraId="169943FE" w14:textId="77777777" w:rsidTr="00114F57">
        <w:trPr>
          <w:trHeight w:val="420"/>
        </w:trPr>
        <w:tc>
          <w:tcPr>
            <w:tcW w:w="5000" w:type="pct"/>
            <w:gridSpan w:val="3"/>
            <w:tcBorders>
              <w:top w:val="single" w:sz="4" w:space="0" w:color="auto"/>
              <w:bottom w:val="single" w:sz="4" w:space="0" w:color="auto"/>
            </w:tcBorders>
            <w:hideMark/>
          </w:tcPr>
          <w:p w14:paraId="169943FD" w14:textId="77777777" w:rsidR="00A06629" w:rsidRPr="00E16F48" w:rsidRDefault="00A06629" w:rsidP="007A2C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 Sabiedrības līdzdalība un komunikācijas aktivitātes</w:t>
            </w:r>
          </w:p>
        </w:tc>
      </w:tr>
      <w:tr w:rsidR="00A06629" w:rsidRPr="00E16F48" w14:paraId="16994400" w14:textId="77777777" w:rsidTr="00114F57">
        <w:trPr>
          <w:trHeight w:val="351"/>
        </w:trPr>
        <w:tc>
          <w:tcPr>
            <w:tcW w:w="5000" w:type="pct"/>
            <w:gridSpan w:val="3"/>
            <w:tcBorders>
              <w:bottom w:val="single" w:sz="4" w:space="0" w:color="auto"/>
            </w:tcBorders>
          </w:tcPr>
          <w:p w14:paraId="169943FF" w14:textId="77777777" w:rsidR="00A06629" w:rsidRPr="00E16F48" w:rsidRDefault="00A06629" w:rsidP="007A2CF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A06629" w:rsidRPr="00E16F48" w14:paraId="16994402" w14:textId="77777777" w:rsidTr="00114F57">
        <w:trPr>
          <w:trHeight w:val="179"/>
        </w:trPr>
        <w:tc>
          <w:tcPr>
            <w:tcW w:w="5000" w:type="pct"/>
            <w:gridSpan w:val="3"/>
            <w:tcBorders>
              <w:top w:val="single" w:sz="4" w:space="0" w:color="auto"/>
              <w:left w:val="nil"/>
              <w:bottom w:val="nil"/>
              <w:right w:val="nil"/>
            </w:tcBorders>
          </w:tcPr>
          <w:p w14:paraId="16994401" w14:textId="77777777" w:rsidR="00A06629" w:rsidRPr="00E16F48" w:rsidRDefault="00A06629" w:rsidP="007A2CF1">
            <w:pPr>
              <w:ind w:firstLine="338"/>
              <w:jc w:val="center"/>
              <w:rPr>
                <w:rFonts w:ascii="Times New Roman" w:eastAsia="Times New Roman" w:hAnsi="Times New Roman" w:cs="Times New Roman"/>
                <w:sz w:val="24"/>
                <w:szCs w:val="24"/>
                <w:lang w:eastAsia="lv-LV"/>
              </w:rPr>
            </w:pPr>
          </w:p>
        </w:tc>
      </w:tr>
      <w:tr w:rsidR="00A06629" w:rsidRPr="00E16F48" w14:paraId="16994404" w14:textId="77777777" w:rsidTr="00114F57">
        <w:trPr>
          <w:trHeight w:val="375"/>
        </w:trPr>
        <w:tc>
          <w:tcPr>
            <w:tcW w:w="5000" w:type="pct"/>
            <w:gridSpan w:val="3"/>
            <w:tcBorders>
              <w:top w:val="single" w:sz="4" w:space="0" w:color="auto"/>
            </w:tcBorders>
            <w:hideMark/>
          </w:tcPr>
          <w:p w14:paraId="16994403" w14:textId="77777777" w:rsidR="00A06629" w:rsidRPr="00E16F48" w:rsidRDefault="00A06629" w:rsidP="007A2CF1">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VII. Tiesību akta projekta izpildes nodrošināšana un tās ietekme uz institūcijām</w:t>
            </w:r>
          </w:p>
        </w:tc>
      </w:tr>
      <w:tr w:rsidR="00A06629" w:rsidRPr="00E16F48" w14:paraId="16994408" w14:textId="77777777" w:rsidTr="00114F57">
        <w:trPr>
          <w:trHeight w:val="420"/>
        </w:trPr>
        <w:tc>
          <w:tcPr>
            <w:tcW w:w="238" w:type="pct"/>
            <w:hideMark/>
          </w:tcPr>
          <w:p w14:paraId="16994405"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1925" w:type="pct"/>
            <w:hideMark/>
          </w:tcPr>
          <w:p w14:paraId="16994406"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izpildē iesaistītās institūcijas</w:t>
            </w:r>
          </w:p>
        </w:tc>
        <w:tc>
          <w:tcPr>
            <w:tcW w:w="2837" w:type="pct"/>
            <w:hideMark/>
          </w:tcPr>
          <w:p w14:paraId="16994407" w14:textId="77777777" w:rsidR="00A06629" w:rsidRPr="00E16F48" w:rsidRDefault="00A13939" w:rsidP="007A2CF1">
            <w:pPr>
              <w:ind w:firstLine="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8E1D56" w:rsidRPr="003D5B21">
              <w:rPr>
                <w:rFonts w:ascii="Times New Roman" w:eastAsia="Times New Roman" w:hAnsi="Times New Roman" w:cs="Times New Roman"/>
                <w:sz w:val="24"/>
                <w:szCs w:val="24"/>
                <w:lang w:eastAsia="lv-LV"/>
              </w:rPr>
              <w:t>Iekšlietu ministrija, Nodrošinājuma valsts aģentūra.</w:t>
            </w:r>
          </w:p>
        </w:tc>
      </w:tr>
      <w:tr w:rsidR="00A06629" w:rsidRPr="00E16F48" w14:paraId="1699440E" w14:textId="77777777" w:rsidTr="00114F57">
        <w:trPr>
          <w:trHeight w:val="450"/>
        </w:trPr>
        <w:tc>
          <w:tcPr>
            <w:tcW w:w="238" w:type="pct"/>
            <w:hideMark/>
          </w:tcPr>
          <w:p w14:paraId="16994409"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1925" w:type="pct"/>
            <w:hideMark/>
          </w:tcPr>
          <w:p w14:paraId="1699440A"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izpildes ietekme uz pārvaldes funkcijām un institucionālo struktūru.</w:t>
            </w:r>
          </w:p>
          <w:p w14:paraId="1699440B"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37" w:type="pct"/>
            <w:hideMark/>
          </w:tcPr>
          <w:p w14:paraId="1699440C" w14:textId="77777777" w:rsidR="00A06629" w:rsidRPr="00E16F48" w:rsidRDefault="00A06629" w:rsidP="007A2CF1">
            <w:pPr>
              <w:jc w:val="both"/>
              <w:rPr>
                <w:rFonts w:ascii="Times New Roman" w:hAnsi="Times New Roman" w:cs="Times New Roman"/>
                <w:sz w:val="24"/>
                <w:szCs w:val="24"/>
              </w:rPr>
            </w:pPr>
            <w:r w:rsidRPr="00E16F48">
              <w:rPr>
                <w:rFonts w:ascii="Times New Roman" w:hAnsi="Times New Roman" w:cs="Times New Roman"/>
                <w:sz w:val="24"/>
                <w:szCs w:val="24"/>
              </w:rPr>
              <w:t>Rīkojuma projekta izpilde neietekmē iesaistīto institūciju funkcijas un uzdevumus.</w:t>
            </w:r>
          </w:p>
          <w:p w14:paraId="1699440D" w14:textId="77777777" w:rsidR="00A06629" w:rsidRPr="00E16F48" w:rsidRDefault="00A06629" w:rsidP="007A2CF1">
            <w:pPr>
              <w:jc w:val="both"/>
              <w:rPr>
                <w:rFonts w:ascii="Times New Roman" w:eastAsia="Times New Roman" w:hAnsi="Times New Roman" w:cs="Times New Roman"/>
                <w:sz w:val="24"/>
                <w:szCs w:val="24"/>
                <w:lang w:eastAsia="lv-LV"/>
              </w:rPr>
            </w:pPr>
            <w:r w:rsidRPr="00E16F48">
              <w:rPr>
                <w:rFonts w:ascii="Times New Roman" w:hAnsi="Times New Roman" w:cs="Times New Roman"/>
                <w:sz w:val="24"/>
                <w:szCs w:val="24"/>
              </w:rPr>
              <w:t>Rīkojuma projekta izpilde neietekmē valsts pārvaldes institucionālo sistēmu.</w:t>
            </w:r>
          </w:p>
        </w:tc>
      </w:tr>
      <w:tr w:rsidR="00A06629" w:rsidRPr="00E16F48" w14:paraId="16994412" w14:textId="77777777" w:rsidTr="00114F57">
        <w:trPr>
          <w:trHeight w:val="390"/>
        </w:trPr>
        <w:tc>
          <w:tcPr>
            <w:tcW w:w="238" w:type="pct"/>
            <w:hideMark/>
          </w:tcPr>
          <w:p w14:paraId="1699440F"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1925" w:type="pct"/>
            <w:hideMark/>
          </w:tcPr>
          <w:p w14:paraId="16994410"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2837" w:type="pct"/>
            <w:hideMark/>
          </w:tcPr>
          <w:p w14:paraId="16994411" w14:textId="77777777"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p>
        </w:tc>
      </w:tr>
    </w:tbl>
    <w:p w14:paraId="16994413" w14:textId="77777777" w:rsidR="00A06629" w:rsidRPr="00E16F48" w:rsidRDefault="00A06629" w:rsidP="00A06629">
      <w:pPr>
        <w:tabs>
          <w:tab w:val="left" w:pos="6521"/>
        </w:tabs>
        <w:spacing w:after="0" w:line="240" w:lineRule="auto"/>
        <w:rPr>
          <w:rFonts w:ascii="Times New Roman" w:hAnsi="Times New Roman" w:cs="Times New Roman"/>
          <w:sz w:val="24"/>
          <w:szCs w:val="24"/>
        </w:rPr>
      </w:pPr>
    </w:p>
    <w:p w14:paraId="16994414" w14:textId="77777777" w:rsidR="00E8694D" w:rsidRPr="00E8694D" w:rsidRDefault="00E8694D" w:rsidP="00E8694D">
      <w:pPr>
        <w:tabs>
          <w:tab w:val="left" w:pos="6237"/>
        </w:tabs>
        <w:jc w:val="both"/>
        <w:rPr>
          <w:rFonts w:ascii="Times New Roman" w:hAnsi="Times New Roman" w:cs="Times New Roman"/>
          <w:sz w:val="28"/>
          <w:szCs w:val="28"/>
        </w:rPr>
      </w:pPr>
      <w:r w:rsidRPr="00E8694D">
        <w:rPr>
          <w:rFonts w:ascii="Times New Roman" w:hAnsi="Times New Roman" w:cs="Times New Roman"/>
          <w:sz w:val="28"/>
          <w:szCs w:val="28"/>
        </w:rPr>
        <w:t>Ministru prezidents</w:t>
      </w:r>
      <w:r w:rsidRPr="00E8694D">
        <w:rPr>
          <w:rFonts w:ascii="Times New Roman" w:hAnsi="Times New Roman" w:cs="Times New Roman"/>
          <w:sz w:val="28"/>
          <w:szCs w:val="28"/>
        </w:rPr>
        <w:tab/>
        <w:t>Arturs Krišjānis Kariņš</w:t>
      </w:r>
    </w:p>
    <w:p w14:paraId="16994415" w14:textId="77777777" w:rsidR="00A06629" w:rsidRPr="00E8694D" w:rsidRDefault="00E8694D" w:rsidP="00E8694D">
      <w:pPr>
        <w:tabs>
          <w:tab w:val="left" w:pos="6237"/>
        </w:tabs>
        <w:jc w:val="both"/>
        <w:rPr>
          <w:rFonts w:ascii="Times New Roman" w:hAnsi="Times New Roman" w:cs="Times New Roman"/>
          <w:sz w:val="24"/>
          <w:szCs w:val="24"/>
        </w:rPr>
      </w:pPr>
      <w:r w:rsidRPr="00E8694D">
        <w:rPr>
          <w:rFonts w:ascii="Times New Roman" w:hAnsi="Times New Roman" w:cs="Times New Roman"/>
          <w:sz w:val="28"/>
          <w:szCs w:val="28"/>
        </w:rPr>
        <w:t>Iekšlietu ministr</w:t>
      </w:r>
      <w:r w:rsidR="00B8113A">
        <w:rPr>
          <w:rFonts w:ascii="Times New Roman" w:hAnsi="Times New Roman" w:cs="Times New Roman"/>
          <w:sz w:val="28"/>
          <w:szCs w:val="28"/>
        </w:rPr>
        <w:t>e</w:t>
      </w:r>
      <w:r w:rsidRPr="00E8694D">
        <w:rPr>
          <w:rFonts w:ascii="Times New Roman" w:hAnsi="Times New Roman" w:cs="Times New Roman"/>
          <w:sz w:val="28"/>
          <w:szCs w:val="28"/>
        </w:rPr>
        <w:tab/>
      </w:r>
      <w:r w:rsidR="00A57A81" w:rsidRPr="00A57A81">
        <w:rPr>
          <w:rFonts w:ascii="Times New Roman" w:hAnsi="Times New Roman" w:cs="Times New Roman"/>
          <w:sz w:val="28"/>
          <w:szCs w:val="28"/>
        </w:rPr>
        <w:t>Marija Golubeva</w:t>
      </w:r>
    </w:p>
    <w:p w14:paraId="16994416" w14:textId="77777777" w:rsidR="00A06629" w:rsidRPr="00A13939" w:rsidRDefault="00A13939" w:rsidP="00A13939">
      <w:pPr>
        <w:tabs>
          <w:tab w:val="left" w:pos="6237"/>
        </w:tabs>
        <w:jc w:val="both"/>
        <w:rPr>
          <w:rFonts w:ascii="Times New Roman" w:hAnsi="Times New Roman" w:cs="Times New Roman"/>
          <w:sz w:val="28"/>
          <w:szCs w:val="28"/>
        </w:rPr>
      </w:pPr>
      <w:r w:rsidRPr="00A13939">
        <w:rPr>
          <w:rFonts w:ascii="Times New Roman" w:hAnsi="Times New Roman" w:cs="Times New Roman"/>
          <w:sz w:val="28"/>
          <w:szCs w:val="28"/>
        </w:rPr>
        <w:t>Iesniedzējs:</w:t>
      </w:r>
    </w:p>
    <w:p w14:paraId="16994417" w14:textId="77777777" w:rsidR="00A13939" w:rsidRPr="00E8694D" w:rsidRDefault="00A13939" w:rsidP="00A13939">
      <w:pPr>
        <w:tabs>
          <w:tab w:val="left" w:pos="6237"/>
        </w:tabs>
        <w:jc w:val="both"/>
        <w:rPr>
          <w:rFonts w:ascii="Times New Roman" w:hAnsi="Times New Roman" w:cs="Times New Roman"/>
          <w:sz w:val="24"/>
          <w:szCs w:val="24"/>
        </w:rPr>
      </w:pPr>
      <w:r w:rsidRPr="00E8694D">
        <w:rPr>
          <w:rFonts w:ascii="Times New Roman" w:hAnsi="Times New Roman" w:cs="Times New Roman"/>
          <w:sz w:val="28"/>
          <w:szCs w:val="28"/>
        </w:rPr>
        <w:t>Iekšlietu ministr</w:t>
      </w:r>
      <w:r>
        <w:rPr>
          <w:rFonts w:ascii="Times New Roman" w:hAnsi="Times New Roman" w:cs="Times New Roman"/>
          <w:sz w:val="28"/>
          <w:szCs w:val="28"/>
        </w:rPr>
        <w:t>e</w:t>
      </w:r>
      <w:r w:rsidRPr="00E8694D">
        <w:rPr>
          <w:rFonts w:ascii="Times New Roman" w:hAnsi="Times New Roman" w:cs="Times New Roman"/>
          <w:sz w:val="28"/>
          <w:szCs w:val="28"/>
        </w:rPr>
        <w:tab/>
      </w:r>
      <w:r w:rsidRPr="00A57A81">
        <w:rPr>
          <w:rFonts w:ascii="Times New Roman" w:hAnsi="Times New Roman" w:cs="Times New Roman"/>
          <w:sz w:val="28"/>
          <w:szCs w:val="28"/>
        </w:rPr>
        <w:t>Marija Golubeva</w:t>
      </w:r>
    </w:p>
    <w:p w14:paraId="16994418" w14:textId="77777777" w:rsidR="00A13939" w:rsidRPr="00A13939" w:rsidRDefault="00A13939" w:rsidP="00A13939">
      <w:pPr>
        <w:tabs>
          <w:tab w:val="left" w:pos="6237"/>
        </w:tabs>
        <w:jc w:val="both"/>
        <w:rPr>
          <w:rFonts w:ascii="Times New Roman" w:hAnsi="Times New Roman" w:cs="Times New Roman"/>
          <w:sz w:val="28"/>
          <w:szCs w:val="28"/>
        </w:rPr>
      </w:pPr>
      <w:r w:rsidRPr="00A13939">
        <w:rPr>
          <w:rFonts w:ascii="Times New Roman" w:hAnsi="Times New Roman" w:cs="Times New Roman"/>
          <w:sz w:val="28"/>
          <w:szCs w:val="28"/>
        </w:rPr>
        <w:t>Vīza:</w:t>
      </w:r>
    </w:p>
    <w:p w14:paraId="16994419" w14:textId="1E00C7A9" w:rsidR="00A13939" w:rsidRDefault="00584641" w:rsidP="00A13939">
      <w:pPr>
        <w:tabs>
          <w:tab w:val="left" w:pos="6237"/>
        </w:tabs>
        <w:jc w:val="both"/>
        <w:rPr>
          <w:rFonts w:ascii="Times New Roman" w:hAnsi="Times New Roman" w:cs="Times New Roman"/>
          <w:sz w:val="28"/>
          <w:szCs w:val="28"/>
        </w:rPr>
      </w:pPr>
      <w:r>
        <w:rPr>
          <w:rFonts w:ascii="Times New Roman" w:hAnsi="Times New Roman" w:cs="Times New Roman"/>
          <w:sz w:val="28"/>
          <w:szCs w:val="28"/>
        </w:rPr>
        <w:t xml:space="preserve">Valsts sekretāra pienākumu izpildītāja                             Ingūna </w:t>
      </w:r>
      <w:proofErr w:type="spellStart"/>
      <w:r>
        <w:rPr>
          <w:rFonts w:ascii="Times New Roman" w:hAnsi="Times New Roman" w:cs="Times New Roman"/>
          <w:sz w:val="28"/>
          <w:szCs w:val="28"/>
        </w:rPr>
        <w:t>Aire</w:t>
      </w:r>
      <w:proofErr w:type="spellEnd"/>
    </w:p>
    <w:p w14:paraId="1699441A" w14:textId="77777777" w:rsidR="00662982" w:rsidRPr="00A13939" w:rsidRDefault="00662982" w:rsidP="00A13939">
      <w:pPr>
        <w:tabs>
          <w:tab w:val="left" w:pos="6237"/>
        </w:tabs>
        <w:jc w:val="both"/>
        <w:rPr>
          <w:rFonts w:ascii="Times New Roman" w:hAnsi="Times New Roman" w:cs="Times New Roman"/>
          <w:sz w:val="28"/>
          <w:szCs w:val="28"/>
        </w:rPr>
      </w:pPr>
    </w:p>
    <w:p w14:paraId="1699441B" w14:textId="52C33565" w:rsidR="008E1D56" w:rsidRPr="00A13939" w:rsidRDefault="008E1D56" w:rsidP="008E1D56">
      <w:pPr>
        <w:tabs>
          <w:tab w:val="left" w:pos="6237"/>
        </w:tabs>
        <w:spacing w:after="0" w:line="240" w:lineRule="auto"/>
        <w:rPr>
          <w:rFonts w:ascii="Times New Roman" w:hAnsi="Times New Roman" w:cs="Times New Roman"/>
          <w:sz w:val="20"/>
          <w:szCs w:val="20"/>
        </w:rPr>
      </w:pPr>
      <w:r w:rsidRPr="00A13939">
        <w:rPr>
          <w:rFonts w:ascii="Times New Roman" w:hAnsi="Times New Roman" w:cs="Times New Roman"/>
          <w:sz w:val="20"/>
          <w:szCs w:val="20"/>
        </w:rPr>
        <w:fldChar w:fldCharType="begin"/>
      </w:r>
      <w:r w:rsidRPr="00A13939">
        <w:rPr>
          <w:rFonts w:ascii="Times New Roman" w:hAnsi="Times New Roman" w:cs="Times New Roman"/>
          <w:sz w:val="20"/>
          <w:szCs w:val="20"/>
        </w:rPr>
        <w:instrText xml:space="preserve"> TIME  \@ "dd.MM.yyyy. H:mm"  \* MERGEFORMAT </w:instrText>
      </w:r>
      <w:r w:rsidRPr="00A13939">
        <w:rPr>
          <w:rFonts w:ascii="Times New Roman" w:hAnsi="Times New Roman" w:cs="Times New Roman"/>
          <w:sz w:val="20"/>
          <w:szCs w:val="20"/>
        </w:rPr>
        <w:fldChar w:fldCharType="separate"/>
      </w:r>
      <w:r w:rsidR="00584641">
        <w:rPr>
          <w:rFonts w:ascii="Times New Roman" w:hAnsi="Times New Roman" w:cs="Times New Roman"/>
          <w:noProof/>
          <w:sz w:val="20"/>
          <w:szCs w:val="20"/>
        </w:rPr>
        <w:t>02.08.2021. 13:48</w:t>
      </w:r>
      <w:r w:rsidRPr="00A13939">
        <w:rPr>
          <w:rFonts w:ascii="Times New Roman" w:hAnsi="Times New Roman" w:cs="Times New Roman"/>
          <w:sz w:val="20"/>
          <w:szCs w:val="20"/>
        </w:rPr>
        <w:fldChar w:fldCharType="end"/>
      </w:r>
    </w:p>
    <w:p w14:paraId="1699441C" w14:textId="765F06DF" w:rsidR="00141E55" w:rsidRDefault="00584641" w:rsidP="008E1D56">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1811</w:t>
      </w:r>
      <w:bookmarkStart w:id="0" w:name="_GoBack"/>
      <w:bookmarkEnd w:id="0"/>
    </w:p>
    <w:p w14:paraId="1699441D" w14:textId="77777777" w:rsidR="008E1D56" w:rsidRPr="00A13939" w:rsidRDefault="008E4A3B" w:rsidP="008E1D56">
      <w:pPr>
        <w:tabs>
          <w:tab w:val="left" w:pos="6237"/>
        </w:tabs>
        <w:spacing w:after="0" w:line="240" w:lineRule="auto"/>
        <w:rPr>
          <w:rFonts w:ascii="Times New Roman" w:hAnsi="Times New Roman" w:cs="Times New Roman"/>
          <w:sz w:val="20"/>
          <w:szCs w:val="20"/>
        </w:rPr>
      </w:pPr>
      <w:r w:rsidRPr="00A13939">
        <w:rPr>
          <w:rFonts w:ascii="Times New Roman" w:hAnsi="Times New Roman" w:cs="Times New Roman"/>
          <w:sz w:val="20"/>
          <w:szCs w:val="20"/>
        </w:rPr>
        <w:t>Avotiņš</w:t>
      </w:r>
      <w:r w:rsidR="008E1D56" w:rsidRPr="00A13939">
        <w:rPr>
          <w:rFonts w:ascii="Times New Roman" w:hAnsi="Times New Roman" w:cs="Times New Roman"/>
          <w:sz w:val="20"/>
          <w:szCs w:val="20"/>
        </w:rPr>
        <w:t>, 67</w:t>
      </w:r>
      <w:r w:rsidRPr="00A13939">
        <w:rPr>
          <w:rFonts w:ascii="Times New Roman" w:hAnsi="Times New Roman" w:cs="Times New Roman"/>
          <w:sz w:val="20"/>
          <w:szCs w:val="20"/>
        </w:rPr>
        <w:t>219136</w:t>
      </w:r>
    </w:p>
    <w:p w14:paraId="1699441E" w14:textId="77777777" w:rsidR="00A06629" w:rsidRPr="003D5B21" w:rsidRDefault="00584641" w:rsidP="00662982">
      <w:pPr>
        <w:tabs>
          <w:tab w:val="left" w:pos="6237"/>
        </w:tabs>
        <w:spacing w:after="0" w:line="240" w:lineRule="auto"/>
        <w:rPr>
          <w:rFonts w:ascii="Times New Roman" w:hAnsi="Times New Roman" w:cs="Times New Roman"/>
          <w:sz w:val="24"/>
          <w:szCs w:val="28"/>
        </w:rPr>
      </w:pPr>
      <w:hyperlink r:id="rId8" w:history="1">
        <w:r w:rsidR="008E4A3B" w:rsidRPr="00A13939">
          <w:rPr>
            <w:rStyle w:val="Hyperlink"/>
            <w:rFonts w:ascii="Times New Roman" w:hAnsi="Times New Roman" w:cs="Times New Roman"/>
            <w:sz w:val="20"/>
            <w:szCs w:val="20"/>
          </w:rPr>
          <w:t>gatis.avotins@agentura.iem.gov.lv</w:t>
        </w:r>
      </w:hyperlink>
    </w:p>
    <w:sectPr w:rsidR="00A06629" w:rsidRPr="003D5B21"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4421" w14:textId="77777777" w:rsidR="00C62A08" w:rsidRDefault="00C62A08" w:rsidP="00894C55">
      <w:pPr>
        <w:spacing w:after="0" w:line="240" w:lineRule="auto"/>
      </w:pPr>
      <w:r>
        <w:separator/>
      </w:r>
    </w:p>
  </w:endnote>
  <w:endnote w:type="continuationSeparator" w:id="0">
    <w:p w14:paraId="16994422" w14:textId="77777777" w:rsidR="00C62A08" w:rsidRDefault="00C62A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Helvetic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4425" w14:textId="77777777" w:rsidR="002D37B9" w:rsidRDefault="002D3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4426" w14:textId="77777777" w:rsidR="00827EE9" w:rsidRPr="00806623" w:rsidRDefault="00827EE9" w:rsidP="00806623">
    <w:pPr>
      <w:pStyle w:val="Footer"/>
      <w:jc w:val="both"/>
      <w:rPr>
        <w:rFonts w:ascii="Times New Roman" w:hAnsi="Times New Roman" w:cs="Times New Roman"/>
        <w:sz w:val="20"/>
        <w:szCs w:val="20"/>
      </w:rPr>
    </w:pPr>
    <w:r w:rsidRPr="00806623">
      <w:rPr>
        <w:rFonts w:ascii="Times New Roman" w:hAnsi="Times New Roman" w:cs="Times New Roman"/>
        <w:sz w:val="20"/>
        <w:szCs w:val="20"/>
      </w:rPr>
      <w:fldChar w:fldCharType="begin"/>
    </w:r>
    <w:r w:rsidRPr="00806623">
      <w:rPr>
        <w:rFonts w:ascii="Times New Roman" w:hAnsi="Times New Roman" w:cs="Times New Roman"/>
        <w:sz w:val="20"/>
        <w:szCs w:val="20"/>
      </w:rPr>
      <w:instrText xml:space="preserve"> FILENAME   \* MERGEFORMAT </w:instrText>
    </w:r>
    <w:r w:rsidRPr="00806623">
      <w:rPr>
        <w:rFonts w:ascii="Times New Roman" w:hAnsi="Times New Roman" w:cs="Times New Roman"/>
        <w:sz w:val="20"/>
        <w:szCs w:val="20"/>
      </w:rPr>
      <w:fldChar w:fldCharType="separate"/>
    </w:r>
    <w:r w:rsidR="002D37B9">
      <w:rPr>
        <w:rFonts w:ascii="Times New Roman" w:hAnsi="Times New Roman" w:cs="Times New Roman"/>
        <w:noProof/>
        <w:sz w:val="20"/>
        <w:szCs w:val="20"/>
      </w:rPr>
      <w:t>IEMAnot_020821_LNG_VUGD_groz 497</w:t>
    </w:r>
    <w:r w:rsidRPr="00806623">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4428" w14:textId="77777777" w:rsidR="00827EE9" w:rsidRPr="00806623" w:rsidRDefault="00827EE9" w:rsidP="00806623">
    <w:pPr>
      <w:pStyle w:val="Footer"/>
      <w:jc w:val="both"/>
      <w:rPr>
        <w:rFonts w:ascii="Times New Roman" w:hAnsi="Times New Roman" w:cs="Times New Roman"/>
      </w:rPr>
    </w:pPr>
    <w:r w:rsidRPr="00806623">
      <w:rPr>
        <w:rFonts w:ascii="Times New Roman" w:hAnsi="Times New Roman" w:cs="Times New Roman"/>
        <w:sz w:val="20"/>
        <w:szCs w:val="20"/>
      </w:rPr>
      <w:fldChar w:fldCharType="begin"/>
    </w:r>
    <w:r w:rsidRPr="00806623">
      <w:rPr>
        <w:rFonts w:ascii="Times New Roman" w:hAnsi="Times New Roman" w:cs="Times New Roman"/>
        <w:sz w:val="20"/>
        <w:szCs w:val="20"/>
      </w:rPr>
      <w:instrText xml:space="preserve"> FILENAME   \* MERGEFORMAT </w:instrText>
    </w:r>
    <w:r w:rsidRPr="00806623">
      <w:rPr>
        <w:rFonts w:ascii="Times New Roman" w:hAnsi="Times New Roman" w:cs="Times New Roman"/>
        <w:sz w:val="20"/>
        <w:szCs w:val="20"/>
      </w:rPr>
      <w:fldChar w:fldCharType="separate"/>
    </w:r>
    <w:r w:rsidR="002D37B9">
      <w:rPr>
        <w:rFonts w:ascii="Times New Roman" w:hAnsi="Times New Roman" w:cs="Times New Roman"/>
        <w:noProof/>
        <w:sz w:val="20"/>
        <w:szCs w:val="20"/>
      </w:rPr>
      <w:t>IEMAnot_020821_LNG_VUGD_groz 497</w:t>
    </w:r>
    <w:r w:rsidRPr="0080662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441F" w14:textId="77777777" w:rsidR="00C62A08" w:rsidRDefault="00C62A08" w:rsidP="00894C55">
      <w:pPr>
        <w:spacing w:after="0" w:line="240" w:lineRule="auto"/>
      </w:pPr>
      <w:r>
        <w:separator/>
      </w:r>
    </w:p>
  </w:footnote>
  <w:footnote w:type="continuationSeparator" w:id="0">
    <w:p w14:paraId="16994420" w14:textId="77777777" w:rsidR="00C62A08" w:rsidRDefault="00C62A0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4423" w14:textId="77777777" w:rsidR="002D37B9" w:rsidRDefault="002D3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6994424" w14:textId="0447CC28" w:rsidR="00827EE9" w:rsidRPr="00C25B49" w:rsidRDefault="00827EE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64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4427" w14:textId="77777777" w:rsidR="002D37B9" w:rsidRDefault="002D3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AAC"/>
    <w:multiLevelType w:val="hybridMultilevel"/>
    <w:tmpl w:val="1B2A8918"/>
    <w:lvl w:ilvl="0" w:tplc="12441236">
      <w:start w:val="1"/>
      <w:numFmt w:val="decimal"/>
      <w:lvlText w:val="%1."/>
      <w:lvlJc w:val="left"/>
      <w:pPr>
        <w:ind w:left="691" w:hanging="360"/>
      </w:pPr>
      <w:rPr>
        <w:rFonts w:hint="default"/>
      </w:rPr>
    </w:lvl>
    <w:lvl w:ilvl="1" w:tplc="04260019" w:tentative="1">
      <w:start w:val="1"/>
      <w:numFmt w:val="lowerLetter"/>
      <w:lvlText w:val="%2."/>
      <w:lvlJc w:val="left"/>
      <w:pPr>
        <w:ind w:left="1411" w:hanging="360"/>
      </w:pPr>
    </w:lvl>
    <w:lvl w:ilvl="2" w:tplc="0426001B" w:tentative="1">
      <w:start w:val="1"/>
      <w:numFmt w:val="lowerRoman"/>
      <w:lvlText w:val="%3."/>
      <w:lvlJc w:val="right"/>
      <w:pPr>
        <w:ind w:left="2131" w:hanging="180"/>
      </w:pPr>
    </w:lvl>
    <w:lvl w:ilvl="3" w:tplc="0426000F" w:tentative="1">
      <w:start w:val="1"/>
      <w:numFmt w:val="decimal"/>
      <w:lvlText w:val="%4."/>
      <w:lvlJc w:val="left"/>
      <w:pPr>
        <w:ind w:left="2851" w:hanging="360"/>
      </w:pPr>
    </w:lvl>
    <w:lvl w:ilvl="4" w:tplc="04260019" w:tentative="1">
      <w:start w:val="1"/>
      <w:numFmt w:val="lowerLetter"/>
      <w:lvlText w:val="%5."/>
      <w:lvlJc w:val="left"/>
      <w:pPr>
        <w:ind w:left="3571" w:hanging="360"/>
      </w:pPr>
    </w:lvl>
    <w:lvl w:ilvl="5" w:tplc="0426001B" w:tentative="1">
      <w:start w:val="1"/>
      <w:numFmt w:val="lowerRoman"/>
      <w:lvlText w:val="%6."/>
      <w:lvlJc w:val="right"/>
      <w:pPr>
        <w:ind w:left="4291" w:hanging="180"/>
      </w:pPr>
    </w:lvl>
    <w:lvl w:ilvl="6" w:tplc="0426000F" w:tentative="1">
      <w:start w:val="1"/>
      <w:numFmt w:val="decimal"/>
      <w:lvlText w:val="%7."/>
      <w:lvlJc w:val="left"/>
      <w:pPr>
        <w:ind w:left="5011" w:hanging="360"/>
      </w:pPr>
    </w:lvl>
    <w:lvl w:ilvl="7" w:tplc="04260019" w:tentative="1">
      <w:start w:val="1"/>
      <w:numFmt w:val="lowerLetter"/>
      <w:lvlText w:val="%8."/>
      <w:lvlJc w:val="left"/>
      <w:pPr>
        <w:ind w:left="5731" w:hanging="360"/>
      </w:pPr>
    </w:lvl>
    <w:lvl w:ilvl="8" w:tplc="0426001B" w:tentative="1">
      <w:start w:val="1"/>
      <w:numFmt w:val="lowerRoman"/>
      <w:lvlText w:val="%9."/>
      <w:lvlJc w:val="right"/>
      <w:pPr>
        <w:ind w:left="6451" w:hanging="180"/>
      </w:pPr>
    </w:lvl>
  </w:abstractNum>
  <w:abstractNum w:abstractNumId="1" w15:restartNumberingAfterBreak="0">
    <w:nsid w:val="3B6B487E"/>
    <w:multiLevelType w:val="hybridMultilevel"/>
    <w:tmpl w:val="AEBE606C"/>
    <w:lvl w:ilvl="0" w:tplc="791A4F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560A"/>
    <w:rsid w:val="0003016E"/>
    <w:rsid w:val="00095746"/>
    <w:rsid w:val="000A187B"/>
    <w:rsid w:val="000A1C8E"/>
    <w:rsid w:val="000C0E65"/>
    <w:rsid w:val="000C1FD7"/>
    <w:rsid w:val="000C3429"/>
    <w:rsid w:val="000D7EBC"/>
    <w:rsid w:val="000F1089"/>
    <w:rsid w:val="000F474E"/>
    <w:rsid w:val="000F4F79"/>
    <w:rsid w:val="00114F57"/>
    <w:rsid w:val="00135CAB"/>
    <w:rsid w:val="00137B61"/>
    <w:rsid w:val="00141E55"/>
    <w:rsid w:val="00183DAB"/>
    <w:rsid w:val="00186493"/>
    <w:rsid w:val="00197FF3"/>
    <w:rsid w:val="001B2A13"/>
    <w:rsid w:val="001D1F04"/>
    <w:rsid w:val="001E771E"/>
    <w:rsid w:val="00213B81"/>
    <w:rsid w:val="00215910"/>
    <w:rsid w:val="00243426"/>
    <w:rsid w:val="0025037C"/>
    <w:rsid w:val="00262B31"/>
    <w:rsid w:val="00263BBC"/>
    <w:rsid w:val="00290978"/>
    <w:rsid w:val="0029141D"/>
    <w:rsid w:val="00293818"/>
    <w:rsid w:val="00295CB4"/>
    <w:rsid w:val="002A79C1"/>
    <w:rsid w:val="002D026E"/>
    <w:rsid w:val="002D03DD"/>
    <w:rsid w:val="002D37B9"/>
    <w:rsid w:val="002E3BE7"/>
    <w:rsid w:val="00312413"/>
    <w:rsid w:val="00323307"/>
    <w:rsid w:val="00331E5D"/>
    <w:rsid w:val="00337115"/>
    <w:rsid w:val="0036443B"/>
    <w:rsid w:val="00392B83"/>
    <w:rsid w:val="00394843"/>
    <w:rsid w:val="00396C0C"/>
    <w:rsid w:val="003B0BF9"/>
    <w:rsid w:val="003D38DD"/>
    <w:rsid w:val="003D5B21"/>
    <w:rsid w:val="003E0791"/>
    <w:rsid w:val="003E34C5"/>
    <w:rsid w:val="003F274D"/>
    <w:rsid w:val="003F28AC"/>
    <w:rsid w:val="00412C82"/>
    <w:rsid w:val="00424F2F"/>
    <w:rsid w:val="00436327"/>
    <w:rsid w:val="0044360F"/>
    <w:rsid w:val="004454FE"/>
    <w:rsid w:val="00461E8B"/>
    <w:rsid w:val="00471F27"/>
    <w:rsid w:val="00481778"/>
    <w:rsid w:val="0049184D"/>
    <w:rsid w:val="004965E8"/>
    <w:rsid w:val="004B2A57"/>
    <w:rsid w:val="004B760E"/>
    <w:rsid w:val="004E6D6F"/>
    <w:rsid w:val="004E7183"/>
    <w:rsid w:val="004F6693"/>
    <w:rsid w:val="0050178F"/>
    <w:rsid w:val="00506755"/>
    <w:rsid w:val="00513F4F"/>
    <w:rsid w:val="00526642"/>
    <w:rsid w:val="00553A45"/>
    <w:rsid w:val="00570D43"/>
    <w:rsid w:val="00584641"/>
    <w:rsid w:val="00586E3E"/>
    <w:rsid w:val="0059047F"/>
    <w:rsid w:val="00595198"/>
    <w:rsid w:val="005B1A48"/>
    <w:rsid w:val="005B6AFE"/>
    <w:rsid w:val="005C4185"/>
    <w:rsid w:val="006072EA"/>
    <w:rsid w:val="00607532"/>
    <w:rsid w:val="0061775C"/>
    <w:rsid w:val="0063387C"/>
    <w:rsid w:val="00636448"/>
    <w:rsid w:val="00644C98"/>
    <w:rsid w:val="00645BCB"/>
    <w:rsid w:val="0064648A"/>
    <w:rsid w:val="00653A59"/>
    <w:rsid w:val="0065486D"/>
    <w:rsid w:val="00656F09"/>
    <w:rsid w:val="00662982"/>
    <w:rsid w:val="006818DC"/>
    <w:rsid w:val="006877E3"/>
    <w:rsid w:val="00692843"/>
    <w:rsid w:val="006B0F95"/>
    <w:rsid w:val="006D4B33"/>
    <w:rsid w:val="006E1081"/>
    <w:rsid w:val="006F7B5C"/>
    <w:rsid w:val="00704652"/>
    <w:rsid w:val="00720585"/>
    <w:rsid w:val="00726EF5"/>
    <w:rsid w:val="00734A28"/>
    <w:rsid w:val="00745B9E"/>
    <w:rsid w:val="0075290F"/>
    <w:rsid w:val="00753576"/>
    <w:rsid w:val="00756235"/>
    <w:rsid w:val="007671C5"/>
    <w:rsid w:val="00773AF6"/>
    <w:rsid w:val="00777F85"/>
    <w:rsid w:val="00783DD4"/>
    <w:rsid w:val="00785B0F"/>
    <w:rsid w:val="00786F01"/>
    <w:rsid w:val="00795F71"/>
    <w:rsid w:val="007A2CF1"/>
    <w:rsid w:val="007C4B89"/>
    <w:rsid w:val="007D025F"/>
    <w:rsid w:val="007D0799"/>
    <w:rsid w:val="007E73AB"/>
    <w:rsid w:val="007F372D"/>
    <w:rsid w:val="008064AF"/>
    <w:rsid w:val="00806623"/>
    <w:rsid w:val="00816C11"/>
    <w:rsid w:val="00827EE9"/>
    <w:rsid w:val="00857330"/>
    <w:rsid w:val="00864E33"/>
    <w:rsid w:val="008765A4"/>
    <w:rsid w:val="008823D9"/>
    <w:rsid w:val="00883CFB"/>
    <w:rsid w:val="00887D08"/>
    <w:rsid w:val="00894C55"/>
    <w:rsid w:val="008A3858"/>
    <w:rsid w:val="008C02C2"/>
    <w:rsid w:val="008E1D56"/>
    <w:rsid w:val="008E4A3B"/>
    <w:rsid w:val="0093524B"/>
    <w:rsid w:val="009452F8"/>
    <w:rsid w:val="00953983"/>
    <w:rsid w:val="00967004"/>
    <w:rsid w:val="00967A60"/>
    <w:rsid w:val="00976C9B"/>
    <w:rsid w:val="009847DF"/>
    <w:rsid w:val="009A2654"/>
    <w:rsid w:val="009A6ACB"/>
    <w:rsid w:val="009C0692"/>
    <w:rsid w:val="009D2D58"/>
    <w:rsid w:val="009D3D50"/>
    <w:rsid w:val="009E6A8A"/>
    <w:rsid w:val="009F1F42"/>
    <w:rsid w:val="009F350E"/>
    <w:rsid w:val="009F588E"/>
    <w:rsid w:val="009F7883"/>
    <w:rsid w:val="00A06245"/>
    <w:rsid w:val="00A06629"/>
    <w:rsid w:val="00A0662C"/>
    <w:rsid w:val="00A0700B"/>
    <w:rsid w:val="00A127F9"/>
    <w:rsid w:val="00A133AC"/>
    <w:rsid w:val="00A13939"/>
    <w:rsid w:val="00A17E28"/>
    <w:rsid w:val="00A24A5F"/>
    <w:rsid w:val="00A57A81"/>
    <w:rsid w:val="00A6073E"/>
    <w:rsid w:val="00A63B81"/>
    <w:rsid w:val="00A87E5E"/>
    <w:rsid w:val="00A92C50"/>
    <w:rsid w:val="00AC0BBF"/>
    <w:rsid w:val="00AC0FB8"/>
    <w:rsid w:val="00AD6876"/>
    <w:rsid w:val="00AE5567"/>
    <w:rsid w:val="00B00F2D"/>
    <w:rsid w:val="00B17744"/>
    <w:rsid w:val="00B2165C"/>
    <w:rsid w:val="00B24B48"/>
    <w:rsid w:val="00B51DAA"/>
    <w:rsid w:val="00B61771"/>
    <w:rsid w:val="00B8113A"/>
    <w:rsid w:val="00B86726"/>
    <w:rsid w:val="00B902CB"/>
    <w:rsid w:val="00BA20AA"/>
    <w:rsid w:val="00BD4425"/>
    <w:rsid w:val="00BD53D2"/>
    <w:rsid w:val="00BD755A"/>
    <w:rsid w:val="00BE5EE0"/>
    <w:rsid w:val="00BF34EC"/>
    <w:rsid w:val="00C07880"/>
    <w:rsid w:val="00C2009D"/>
    <w:rsid w:val="00C22458"/>
    <w:rsid w:val="00C25B49"/>
    <w:rsid w:val="00C33FD8"/>
    <w:rsid w:val="00C40E10"/>
    <w:rsid w:val="00C46FD0"/>
    <w:rsid w:val="00C62A08"/>
    <w:rsid w:val="00C76ED8"/>
    <w:rsid w:val="00C8087D"/>
    <w:rsid w:val="00C8215A"/>
    <w:rsid w:val="00C87555"/>
    <w:rsid w:val="00C87D94"/>
    <w:rsid w:val="00C90E45"/>
    <w:rsid w:val="00CE5657"/>
    <w:rsid w:val="00D047F3"/>
    <w:rsid w:val="00D133F8"/>
    <w:rsid w:val="00D24F8A"/>
    <w:rsid w:val="00D3106B"/>
    <w:rsid w:val="00D36327"/>
    <w:rsid w:val="00D42D81"/>
    <w:rsid w:val="00D50BC5"/>
    <w:rsid w:val="00D85CA5"/>
    <w:rsid w:val="00DA0B31"/>
    <w:rsid w:val="00DC42AB"/>
    <w:rsid w:val="00DC495F"/>
    <w:rsid w:val="00DC5262"/>
    <w:rsid w:val="00DE074C"/>
    <w:rsid w:val="00DE079C"/>
    <w:rsid w:val="00DE1B8F"/>
    <w:rsid w:val="00E0159F"/>
    <w:rsid w:val="00E04E41"/>
    <w:rsid w:val="00E25C05"/>
    <w:rsid w:val="00E3716B"/>
    <w:rsid w:val="00E4605C"/>
    <w:rsid w:val="00E512F0"/>
    <w:rsid w:val="00E55E29"/>
    <w:rsid w:val="00E80B95"/>
    <w:rsid w:val="00E8694D"/>
    <w:rsid w:val="00E90C01"/>
    <w:rsid w:val="00E92CC2"/>
    <w:rsid w:val="00EA2A6E"/>
    <w:rsid w:val="00EA486E"/>
    <w:rsid w:val="00EC1564"/>
    <w:rsid w:val="00EC1AA3"/>
    <w:rsid w:val="00EC4F5D"/>
    <w:rsid w:val="00ED45D2"/>
    <w:rsid w:val="00F108B8"/>
    <w:rsid w:val="00F13CB8"/>
    <w:rsid w:val="00F13EDB"/>
    <w:rsid w:val="00F2673E"/>
    <w:rsid w:val="00F31C32"/>
    <w:rsid w:val="00F57B0C"/>
    <w:rsid w:val="00F61BBA"/>
    <w:rsid w:val="00F81533"/>
    <w:rsid w:val="00F97777"/>
    <w:rsid w:val="00FB3061"/>
    <w:rsid w:val="00FB46AF"/>
    <w:rsid w:val="00FB7E5C"/>
    <w:rsid w:val="00FF0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94228"/>
  <w15:docId w15:val="{D7CF0895-9B10-4655-8249-CD7D76DB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902CB"/>
    <w:pPr>
      <w:ind w:left="720"/>
      <w:contextualSpacing/>
    </w:pPr>
  </w:style>
  <w:style w:type="paragraph" w:customStyle="1" w:styleId="naiskr">
    <w:name w:val="naiskr"/>
    <w:basedOn w:val="Normal"/>
    <w:rsid w:val="00A06629"/>
    <w:pPr>
      <w:spacing w:before="75" w:after="75" w:line="240" w:lineRule="auto"/>
    </w:pPr>
    <w:rPr>
      <w:rFonts w:ascii="Times New Roman" w:eastAsia="Times New Roman" w:hAnsi="Times New Roman" w:cs="Times New Roman"/>
      <w:sz w:val="24"/>
      <w:szCs w:val="24"/>
      <w:lang w:eastAsia="lv-LV"/>
    </w:rPr>
  </w:style>
  <w:style w:type="table" w:customStyle="1" w:styleId="Reatabulagaia1">
    <w:name w:val="Režģa tabula gaiša1"/>
    <w:basedOn w:val="TableNormal"/>
    <w:uiPriority w:val="40"/>
    <w:rsid w:val="00A066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A06629"/>
    <w:pPr>
      <w:spacing w:after="0" w:line="240" w:lineRule="auto"/>
    </w:pPr>
    <w:rPr>
      <w:lang w:val="en-US"/>
    </w:rPr>
  </w:style>
  <w:style w:type="paragraph" w:customStyle="1" w:styleId="naisf">
    <w:name w:val="naisf"/>
    <w:basedOn w:val="Normal"/>
    <w:rsid w:val="00E8694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F108B8"/>
    <w:rPr>
      <w:lang w:val="en-US"/>
    </w:rPr>
  </w:style>
  <w:style w:type="paragraph" w:styleId="NormalWeb">
    <w:name w:val="Normal (Web)"/>
    <w:basedOn w:val="Normal"/>
    <w:uiPriority w:val="99"/>
    <w:semiHidden/>
    <w:unhideWhenUsed/>
    <w:rsid w:val="00A127F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200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avotins@agentura.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7D20-E7D6-4BE3-AC50-E9F20B58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8173</Words>
  <Characters>4660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Iekšlietu ministrija</Manager>
  <Company>Nodrošinājuma valsts aģentūra</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Gatis Avotiņš</dc:creator>
  <dc:description>67219136, gatis.avotins@agentura.iem.gov.lv</dc:description>
  <cp:lastModifiedBy>Ieva Potjomkina</cp:lastModifiedBy>
  <cp:revision>5</cp:revision>
  <cp:lastPrinted>2021-07-30T09:01:00Z</cp:lastPrinted>
  <dcterms:created xsi:type="dcterms:W3CDTF">2021-08-02T10:00:00Z</dcterms:created>
  <dcterms:modified xsi:type="dcterms:W3CDTF">2021-08-02T10:49:00Z</dcterms:modified>
</cp:coreProperties>
</file>